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B04" w:rsidRPr="00403AB0" w:rsidRDefault="00454A06" w:rsidP="000D2020">
      <w:pPr>
        <w:pBdr>
          <w:top w:val="nil"/>
          <w:left w:val="nil"/>
          <w:bottom w:val="nil"/>
          <w:right w:val="nil"/>
          <w:between w:val="nil"/>
        </w:pBdr>
        <w:spacing w:before="14"/>
        <w:ind w:left="1" w:right="163" w:hanging="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ТЕХНИЧЕСКИЕ ТРЕБОВАНИЯ</w:t>
      </w:r>
    </w:p>
    <w:p w:rsidR="000876DF" w:rsidRPr="000876DF" w:rsidRDefault="000876DF" w:rsidP="000876DF">
      <w:pPr>
        <w:widowControl w:val="0"/>
        <w:tabs>
          <w:tab w:val="left" w:pos="0"/>
        </w:tabs>
        <w:ind w:firstLine="567"/>
        <w:contextualSpacing/>
        <w:jc w:val="center"/>
        <w:rPr>
          <w:b/>
          <w:szCs w:val="26"/>
        </w:rPr>
      </w:pPr>
      <w:r w:rsidRPr="000876DF">
        <w:rPr>
          <w:b/>
          <w:szCs w:val="26"/>
        </w:rPr>
        <w:t xml:space="preserve">на выполнение проектно-изыскательских работ для строительства ПС 35/6 Ренессанс, двух заходов КВЛ 35 кВ, КЛ 6 кВ до ТП заявителя в количестве 10 шт. (в том числе оформление правоустанавливающих документов на землю) для технологического присоединения заявителя ООО СЗ Ренессанс СИТИ на территории филиала ПЭС. </w:t>
      </w:r>
    </w:p>
    <w:p w:rsidR="009346DB" w:rsidRPr="007072D4" w:rsidRDefault="009346DB" w:rsidP="009346DB">
      <w:pPr>
        <w:widowControl w:val="0"/>
        <w:tabs>
          <w:tab w:val="left" w:pos="720"/>
        </w:tabs>
        <w:spacing w:before="0"/>
        <w:contextualSpacing/>
        <w:jc w:val="center"/>
        <w:rPr>
          <w:b/>
          <w:szCs w:val="26"/>
        </w:rPr>
      </w:pPr>
    </w:p>
    <w:p w:rsidR="002B19BE" w:rsidRPr="007072D4" w:rsidRDefault="002B19BE" w:rsidP="00B071F0">
      <w:pPr>
        <w:widowControl w:val="0"/>
        <w:tabs>
          <w:tab w:val="left" w:pos="720"/>
        </w:tabs>
        <w:spacing w:before="0"/>
        <w:ind w:left="720" w:hanging="11"/>
        <w:contextualSpacing/>
        <w:rPr>
          <w:b/>
          <w:szCs w:val="26"/>
        </w:rPr>
      </w:pPr>
      <w:r w:rsidRPr="007072D4">
        <w:rPr>
          <w:b/>
          <w:szCs w:val="26"/>
        </w:rPr>
        <w:t>1. Основание для проектирования:</w:t>
      </w:r>
    </w:p>
    <w:p w:rsidR="002B19BE" w:rsidRPr="00733F7F" w:rsidRDefault="00981C46" w:rsidP="00B071F0">
      <w:pPr>
        <w:widowControl w:val="0"/>
        <w:tabs>
          <w:tab w:val="left" w:pos="720"/>
        </w:tabs>
        <w:spacing w:before="0"/>
        <w:ind w:firstLine="720"/>
        <w:contextualSpacing/>
        <w:rPr>
          <w:szCs w:val="26"/>
        </w:rPr>
      </w:pPr>
      <w:r w:rsidRPr="007072D4">
        <w:rPr>
          <w:szCs w:val="26"/>
        </w:rPr>
        <w:t>1.1</w:t>
      </w:r>
      <w:r w:rsidRPr="000876DF">
        <w:rPr>
          <w:color w:val="FF0000"/>
          <w:szCs w:val="26"/>
        </w:rPr>
        <w:t xml:space="preserve">. </w:t>
      </w:r>
      <w:r w:rsidR="00733F7F" w:rsidRPr="00A3001C">
        <w:rPr>
          <w:szCs w:val="26"/>
        </w:rPr>
        <w:t xml:space="preserve">Договор на технологическое присоединение к электрическим сетям № 21-639 от </w:t>
      </w:r>
      <w:r w:rsidR="00A3001C" w:rsidRPr="00A3001C">
        <w:rPr>
          <w:szCs w:val="26"/>
        </w:rPr>
        <w:t>21.04.2021.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</w:tabs>
        <w:spacing w:before="0"/>
        <w:ind w:firstLine="720"/>
        <w:contextualSpacing/>
        <w:rPr>
          <w:b/>
          <w:szCs w:val="26"/>
        </w:rPr>
      </w:pPr>
      <w:r w:rsidRPr="007072D4">
        <w:rPr>
          <w:b/>
          <w:szCs w:val="26"/>
        </w:rPr>
        <w:t>2. Основные нормативно-технические документы (НТД), определяющие требования к проектной документации: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trike/>
          <w:color w:val="FF0000"/>
          <w:szCs w:val="26"/>
        </w:rPr>
      </w:pPr>
      <w:r w:rsidRPr="007072D4">
        <w:rPr>
          <w:szCs w:val="26"/>
        </w:rPr>
        <w:t>2.1. Градостроительный кодекс РФ</w:t>
      </w:r>
      <w:r w:rsidR="009548A8" w:rsidRPr="007072D4">
        <w:rPr>
          <w:szCs w:val="26"/>
        </w:rPr>
        <w:t>;</w:t>
      </w:r>
      <w:r w:rsidRPr="007072D4">
        <w:rPr>
          <w:szCs w:val="26"/>
        </w:rPr>
        <w:t xml:space="preserve"> 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trike/>
          <w:color w:val="FF0000"/>
          <w:szCs w:val="26"/>
        </w:rPr>
      </w:pPr>
      <w:r w:rsidRPr="007072D4">
        <w:rPr>
          <w:szCs w:val="26"/>
        </w:rPr>
        <w:t>2.2.</w:t>
      </w:r>
      <w:r w:rsidRPr="007072D4">
        <w:rPr>
          <w:spacing w:val="4"/>
          <w:szCs w:val="26"/>
        </w:rPr>
        <w:t xml:space="preserve"> Земельный коде</w:t>
      </w:r>
      <w:r w:rsidR="009548A8" w:rsidRPr="007072D4">
        <w:rPr>
          <w:spacing w:val="4"/>
          <w:szCs w:val="26"/>
        </w:rPr>
        <w:t>кс РФ;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zCs w:val="26"/>
        </w:rPr>
      </w:pPr>
      <w:r w:rsidRPr="007072D4">
        <w:t>2.</w:t>
      </w:r>
      <w:r w:rsidR="003D47C6" w:rsidRPr="007072D4">
        <w:t>3</w:t>
      </w:r>
      <w:r w:rsidRPr="007072D4">
        <w:t>. Воздушный кодекс Российской Федерации;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zCs w:val="26"/>
        </w:rPr>
      </w:pPr>
      <w:r w:rsidRPr="007072D4">
        <w:rPr>
          <w:szCs w:val="26"/>
        </w:rPr>
        <w:t>2.</w:t>
      </w:r>
      <w:r w:rsidR="003D47C6" w:rsidRPr="007072D4">
        <w:rPr>
          <w:szCs w:val="26"/>
        </w:rPr>
        <w:t>4</w:t>
      </w:r>
      <w:r w:rsidRPr="007072D4">
        <w:rPr>
          <w:szCs w:val="26"/>
        </w:rPr>
        <w:t xml:space="preserve">. </w:t>
      </w:r>
      <w:r w:rsidRPr="007072D4">
        <w:rPr>
          <w:spacing w:val="4"/>
          <w:szCs w:val="26"/>
        </w:rPr>
        <w:t>Федеральный закон от 24.07.2007 г. № 221-ФЗ «О кадастровой деятельности</w:t>
      </w:r>
      <w:r w:rsidRPr="007072D4">
        <w:rPr>
          <w:szCs w:val="26"/>
        </w:rPr>
        <w:t>»;</w:t>
      </w:r>
    </w:p>
    <w:p w:rsidR="00EC6F04" w:rsidRPr="007072D4" w:rsidRDefault="00EC6F04" w:rsidP="00B071F0">
      <w:pPr>
        <w:widowControl w:val="0"/>
        <w:tabs>
          <w:tab w:val="left" w:pos="633"/>
          <w:tab w:val="left" w:pos="720"/>
        </w:tabs>
        <w:suppressAutoHyphens/>
        <w:spacing w:before="0"/>
        <w:ind w:firstLine="720"/>
        <w:contextualSpacing/>
        <w:rPr>
          <w:spacing w:val="4"/>
          <w:szCs w:val="26"/>
        </w:rPr>
      </w:pPr>
      <w:r w:rsidRPr="007072D4">
        <w:rPr>
          <w:szCs w:val="26"/>
        </w:rPr>
        <w:t>2.</w:t>
      </w:r>
      <w:r w:rsidR="003D47C6" w:rsidRPr="007072D4">
        <w:rPr>
          <w:szCs w:val="26"/>
        </w:rPr>
        <w:t>5</w:t>
      </w:r>
      <w:r w:rsidRPr="007072D4">
        <w:rPr>
          <w:szCs w:val="26"/>
        </w:rPr>
        <w:t>. Федеральный закон от 13.07.2015 № 218-ФЗ «О государственной регистрации недвижимости»;</w:t>
      </w:r>
      <w:r w:rsidR="00DE1607" w:rsidRPr="007072D4">
        <w:rPr>
          <w:szCs w:val="26"/>
        </w:rPr>
        <w:t xml:space="preserve"> 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trike/>
          <w:szCs w:val="26"/>
        </w:rPr>
      </w:pPr>
      <w:r w:rsidRPr="007072D4">
        <w:rPr>
          <w:szCs w:val="26"/>
        </w:rPr>
        <w:t>2.</w:t>
      </w:r>
      <w:r w:rsidR="003D47C6" w:rsidRPr="007072D4">
        <w:rPr>
          <w:szCs w:val="26"/>
        </w:rPr>
        <w:t>6</w:t>
      </w:r>
      <w:r w:rsidRPr="007072D4">
        <w:rPr>
          <w:szCs w:val="26"/>
        </w:rPr>
        <w:t xml:space="preserve">. </w:t>
      </w:r>
      <w:r w:rsidRPr="007072D4">
        <w:rPr>
          <w:spacing w:val="4"/>
          <w:szCs w:val="26"/>
        </w:rPr>
        <w:t>Лесной ко</w:t>
      </w:r>
      <w:r w:rsidR="009548A8" w:rsidRPr="007072D4">
        <w:rPr>
          <w:spacing w:val="4"/>
          <w:szCs w:val="26"/>
        </w:rPr>
        <w:t>декс РФ;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trike/>
          <w:color w:val="FF0000"/>
          <w:szCs w:val="26"/>
        </w:rPr>
      </w:pPr>
      <w:r w:rsidRPr="007072D4">
        <w:rPr>
          <w:szCs w:val="26"/>
        </w:rPr>
        <w:t>2.</w:t>
      </w:r>
      <w:r w:rsidR="003D47C6" w:rsidRPr="007072D4">
        <w:rPr>
          <w:szCs w:val="26"/>
        </w:rPr>
        <w:t>7</w:t>
      </w:r>
      <w:r w:rsidRPr="007072D4">
        <w:rPr>
          <w:szCs w:val="26"/>
        </w:rPr>
        <w:t xml:space="preserve">. </w:t>
      </w:r>
      <w:r w:rsidR="009548A8" w:rsidRPr="007072D4">
        <w:rPr>
          <w:spacing w:val="4"/>
          <w:szCs w:val="26"/>
        </w:rPr>
        <w:t>Водный кодекс РФ</w:t>
      </w:r>
      <w:r w:rsidR="00B071F0">
        <w:rPr>
          <w:spacing w:val="4"/>
          <w:szCs w:val="26"/>
        </w:rPr>
        <w:t>;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zCs w:val="26"/>
        </w:rPr>
        <w:t>2.</w:t>
      </w:r>
      <w:r w:rsidR="003D47C6" w:rsidRPr="007072D4">
        <w:rPr>
          <w:szCs w:val="26"/>
        </w:rPr>
        <w:t>8</w:t>
      </w:r>
      <w:r w:rsidRPr="007072D4">
        <w:rPr>
          <w:szCs w:val="26"/>
        </w:rPr>
        <w:t>.</w:t>
      </w:r>
      <w:r w:rsidR="000A4221" w:rsidRPr="007072D4">
        <w:rPr>
          <w:szCs w:val="26"/>
        </w:rPr>
        <w:t xml:space="preserve"> </w:t>
      </w:r>
      <w:r w:rsidR="000A4221" w:rsidRPr="007072D4">
        <w:rPr>
          <w:spacing w:val="4"/>
          <w:szCs w:val="26"/>
        </w:rPr>
        <w:t>Федеральный закон от 26.06.2008 N 102-ФЗ «Об обеспечении единства измерений»</w:t>
      </w:r>
      <w:r w:rsidRPr="007072D4">
        <w:rPr>
          <w:spacing w:val="4"/>
          <w:szCs w:val="26"/>
        </w:rPr>
        <w:t>;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zCs w:val="26"/>
        </w:rPr>
      </w:pPr>
      <w:r w:rsidRPr="007072D4">
        <w:rPr>
          <w:spacing w:val="4"/>
          <w:szCs w:val="26"/>
        </w:rPr>
        <w:t>2.</w:t>
      </w:r>
      <w:r w:rsidR="003D47C6" w:rsidRPr="007072D4">
        <w:rPr>
          <w:spacing w:val="4"/>
          <w:szCs w:val="26"/>
        </w:rPr>
        <w:t>9</w:t>
      </w:r>
      <w:r w:rsidR="007A6EB9" w:rsidRPr="007072D4">
        <w:rPr>
          <w:spacing w:val="4"/>
          <w:szCs w:val="26"/>
        </w:rPr>
        <w:t>.</w:t>
      </w:r>
      <w:r w:rsidR="000A4221" w:rsidRPr="007072D4">
        <w:t xml:space="preserve"> </w:t>
      </w:r>
      <w:r w:rsidR="000A4221" w:rsidRPr="007072D4">
        <w:rPr>
          <w:spacing w:val="4"/>
          <w:szCs w:val="26"/>
        </w:rPr>
        <w:t>Федеральный закон от 27.12.2002 N 184-ФЗ «О техническом регулировании»</w:t>
      </w:r>
      <w:r w:rsidRPr="007072D4">
        <w:rPr>
          <w:szCs w:val="26"/>
        </w:rPr>
        <w:t>;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zCs w:val="26"/>
        </w:rPr>
      </w:pPr>
      <w:r w:rsidRPr="007072D4">
        <w:rPr>
          <w:szCs w:val="26"/>
        </w:rPr>
        <w:t>2.</w:t>
      </w:r>
      <w:r w:rsidR="003D47C6" w:rsidRPr="007072D4">
        <w:rPr>
          <w:szCs w:val="26"/>
        </w:rPr>
        <w:t>10</w:t>
      </w:r>
      <w:r w:rsidRPr="007072D4">
        <w:rPr>
          <w:szCs w:val="26"/>
        </w:rPr>
        <w:t xml:space="preserve">. </w:t>
      </w:r>
      <w:r w:rsidR="000A4221" w:rsidRPr="007072D4">
        <w:rPr>
          <w:szCs w:val="26"/>
        </w:rPr>
        <w:t>Федеральный закон от 07.07.2003 N 126-ФЗ "О связи"</w:t>
      </w:r>
      <w:r w:rsidRPr="007072D4">
        <w:rPr>
          <w:szCs w:val="26"/>
        </w:rPr>
        <w:t>;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zCs w:val="26"/>
        </w:rPr>
      </w:pPr>
      <w:r w:rsidRPr="007072D4">
        <w:rPr>
          <w:szCs w:val="26"/>
        </w:rPr>
        <w:t>2.1</w:t>
      </w:r>
      <w:r w:rsidR="003D47C6" w:rsidRPr="007072D4">
        <w:rPr>
          <w:szCs w:val="26"/>
        </w:rPr>
        <w:t>1</w:t>
      </w:r>
      <w:r w:rsidRPr="007072D4">
        <w:rPr>
          <w:szCs w:val="26"/>
        </w:rPr>
        <w:t xml:space="preserve">. </w:t>
      </w:r>
      <w:r w:rsidR="000A4221" w:rsidRPr="007072D4">
        <w:rPr>
          <w:szCs w:val="26"/>
        </w:rPr>
        <w:t>Федеральный закон от 10.01.2002 N 7-ФЗ "Об охране окружающей среды</w:t>
      </w:r>
      <w:r w:rsidRPr="007072D4">
        <w:rPr>
          <w:szCs w:val="26"/>
        </w:rPr>
        <w:t>;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zCs w:val="26"/>
        </w:rPr>
      </w:pPr>
      <w:r w:rsidRPr="007072D4">
        <w:rPr>
          <w:szCs w:val="26"/>
        </w:rPr>
        <w:t>2.1</w:t>
      </w:r>
      <w:r w:rsidR="003D47C6" w:rsidRPr="007072D4">
        <w:rPr>
          <w:szCs w:val="26"/>
        </w:rPr>
        <w:t>2</w:t>
      </w:r>
      <w:r w:rsidRPr="007072D4">
        <w:rPr>
          <w:szCs w:val="26"/>
        </w:rPr>
        <w:t xml:space="preserve">. </w:t>
      </w:r>
      <w:r w:rsidR="000A4221" w:rsidRPr="007072D4">
        <w:rPr>
          <w:szCs w:val="26"/>
        </w:rPr>
        <w:t>Федеральный закон от 14.03.1995 N 33-ФЗ "Об особо охраняемых природных территориях"</w:t>
      </w:r>
      <w:r w:rsidRPr="007072D4">
        <w:rPr>
          <w:szCs w:val="26"/>
        </w:rPr>
        <w:t>;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zCs w:val="26"/>
        </w:rPr>
      </w:pPr>
      <w:r w:rsidRPr="007072D4">
        <w:rPr>
          <w:szCs w:val="26"/>
        </w:rPr>
        <w:t>2.1</w:t>
      </w:r>
      <w:r w:rsidR="003D47C6" w:rsidRPr="007072D4">
        <w:rPr>
          <w:szCs w:val="26"/>
        </w:rPr>
        <w:t>3</w:t>
      </w:r>
      <w:r w:rsidRPr="007072D4">
        <w:rPr>
          <w:szCs w:val="26"/>
        </w:rPr>
        <w:t xml:space="preserve">. </w:t>
      </w:r>
      <w:r w:rsidR="000A4221" w:rsidRPr="007072D4">
        <w:rPr>
          <w:szCs w:val="26"/>
        </w:rPr>
        <w:t>Федеральный закон от 22.07.2008 N 123-ФЗ "Технический регламент о требованиях пожарной безопасности"</w:t>
      </w:r>
      <w:r w:rsidRPr="007072D4">
        <w:rPr>
          <w:szCs w:val="26"/>
        </w:rPr>
        <w:t>;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</w:pPr>
      <w:r w:rsidRPr="007072D4">
        <w:t>2.1</w:t>
      </w:r>
      <w:r w:rsidR="003D47C6" w:rsidRPr="007072D4">
        <w:t>4</w:t>
      </w:r>
      <w:r w:rsidRPr="007072D4">
        <w:t>. Федеральный закон от 25.06.2002 N 73-ФЗ "Об объектах культурного наследия (памятниках истории и культуры) народов Российской Федерации";</w:t>
      </w:r>
    </w:p>
    <w:p w:rsidR="003D47C6" w:rsidRPr="007072D4" w:rsidRDefault="003D47C6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zCs w:val="26"/>
        </w:rPr>
      </w:pPr>
      <w:r w:rsidRPr="007072D4">
        <w:rPr>
          <w:szCs w:val="26"/>
        </w:rPr>
        <w:t>2.15. Постановление Правительства РФ от 12.05.2017 N 564 "Об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объектов";</w:t>
      </w:r>
    </w:p>
    <w:p w:rsidR="000F2D76" w:rsidRPr="007072D4" w:rsidRDefault="003D47C6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zCs w:val="26"/>
        </w:rPr>
      </w:pPr>
      <w:r w:rsidRPr="007072D4">
        <w:rPr>
          <w:szCs w:val="26"/>
        </w:rPr>
        <w:t xml:space="preserve">2.16. </w:t>
      </w:r>
      <w:r w:rsidR="000F2D76" w:rsidRPr="007072D4">
        <w:rPr>
          <w:szCs w:val="26"/>
        </w:rPr>
        <w:t>Постановление Правительства РФ от 26.08.2020 N 1285 "О внесении изменений в постановление Правительства Российской Федерации от 12 мая 2017 г. N 564 и признании утратившим силу абзаца шестого подпункта "г" пункта 2 изменений, которые вносятся в постановление Правительства Российской Федерации от 12 мая 2017 г. N 564, утвержденных постановлением Правительства Российской Федерации от 25 апреля 2020 г. N 586";</w:t>
      </w:r>
    </w:p>
    <w:p w:rsidR="003D47C6" w:rsidRPr="007072D4" w:rsidRDefault="000F2D76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zCs w:val="26"/>
        </w:rPr>
      </w:pPr>
      <w:r w:rsidRPr="007072D4">
        <w:rPr>
          <w:szCs w:val="26"/>
        </w:rPr>
        <w:t xml:space="preserve">2.17. </w:t>
      </w:r>
      <w:r w:rsidR="003D47C6" w:rsidRPr="007072D4">
        <w:rPr>
          <w:szCs w:val="26"/>
        </w:rPr>
        <w:t>Постановление Правительства РФ от 22.04.2017 N 485 "О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представления";</w:t>
      </w:r>
    </w:p>
    <w:p w:rsidR="003D47C6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zCs w:val="26"/>
        </w:rPr>
      </w:pPr>
      <w:r w:rsidRPr="007072D4">
        <w:rPr>
          <w:szCs w:val="26"/>
        </w:rPr>
        <w:t>2.1</w:t>
      </w:r>
      <w:r w:rsidR="000F2D76" w:rsidRPr="007072D4">
        <w:rPr>
          <w:szCs w:val="26"/>
        </w:rPr>
        <w:t>8</w:t>
      </w:r>
      <w:r w:rsidRPr="007072D4">
        <w:rPr>
          <w:szCs w:val="26"/>
        </w:rPr>
        <w:t xml:space="preserve">. </w:t>
      </w:r>
      <w:r w:rsidR="003D47C6" w:rsidRPr="007072D4">
        <w:rPr>
          <w:szCs w:val="26"/>
        </w:rPr>
        <w:t>Постановление Правительства РФ от 31.03.2017 N 402 "Об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 января 2006 г. N 20";</w:t>
      </w:r>
    </w:p>
    <w:p w:rsidR="00EC6F04" w:rsidRPr="007072D4" w:rsidRDefault="003D47C6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zCs w:val="26"/>
        </w:rPr>
        <w:lastRenderedPageBreak/>
        <w:t>2.1</w:t>
      </w:r>
      <w:r w:rsidR="000F2D76" w:rsidRPr="007072D4">
        <w:rPr>
          <w:szCs w:val="26"/>
        </w:rPr>
        <w:t>9</w:t>
      </w:r>
      <w:r w:rsidRPr="007072D4">
        <w:rPr>
          <w:szCs w:val="26"/>
        </w:rPr>
        <w:t xml:space="preserve">. </w:t>
      </w:r>
      <w:r w:rsidR="00EC6F04" w:rsidRPr="007072D4">
        <w:rPr>
          <w:spacing w:val="4"/>
          <w:szCs w:val="26"/>
        </w:rPr>
        <w:t>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pacing w:val="4"/>
          <w:szCs w:val="26"/>
        </w:rPr>
        <w:t>2.</w:t>
      </w:r>
      <w:r w:rsidR="000F2D76" w:rsidRPr="007072D4">
        <w:rPr>
          <w:spacing w:val="4"/>
          <w:szCs w:val="26"/>
        </w:rPr>
        <w:t>20</w:t>
      </w:r>
      <w:r w:rsidRPr="007072D4">
        <w:rPr>
          <w:spacing w:val="4"/>
          <w:szCs w:val="26"/>
        </w:rPr>
        <w:t>. Постановление Правительства РФ от 16.02.2008г. № 87 «О составе разделов проектной документации и требованиях к их содержанию»;</w:t>
      </w:r>
    </w:p>
    <w:p w:rsidR="00EC6F04" w:rsidRPr="007072D4" w:rsidRDefault="00EC6F04" w:rsidP="00B071F0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pacing w:val="4"/>
          <w:szCs w:val="26"/>
        </w:rPr>
        <w:t>2.</w:t>
      </w:r>
      <w:r w:rsidR="000F2D76" w:rsidRPr="007072D4">
        <w:rPr>
          <w:spacing w:val="4"/>
          <w:szCs w:val="26"/>
        </w:rPr>
        <w:t>21</w:t>
      </w:r>
      <w:r w:rsidR="00B071F0">
        <w:rPr>
          <w:spacing w:val="4"/>
          <w:szCs w:val="26"/>
        </w:rPr>
        <w:t xml:space="preserve">. </w:t>
      </w:r>
      <w:r w:rsidRPr="007072D4">
        <w:rPr>
          <w:spacing w:val="4"/>
          <w:szCs w:val="26"/>
        </w:rPr>
        <w:t>Постановление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5A0ECA" w:rsidRPr="00F031E9" w:rsidRDefault="005A0ECA" w:rsidP="005A0ECA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pacing w:val="4"/>
          <w:szCs w:val="26"/>
        </w:rPr>
        <w:t xml:space="preserve">2.22. ГОСТ </w:t>
      </w:r>
      <w:r w:rsidRPr="00F031E9">
        <w:rPr>
          <w:spacing w:val="4"/>
          <w:szCs w:val="26"/>
        </w:rPr>
        <w:t>Р 21.101-2020 «Система проектной документации для строительства. Основные требования к проектной и рабочей документации»;</w:t>
      </w:r>
    </w:p>
    <w:p w:rsidR="005A0ECA" w:rsidRPr="00F031E9" w:rsidRDefault="005A0ECA" w:rsidP="005A0ECA">
      <w:pPr>
        <w:widowControl w:val="0"/>
        <w:tabs>
          <w:tab w:val="left" w:pos="0"/>
          <w:tab w:val="left" w:pos="72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F031E9">
        <w:rPr>
          <w:spacing w:val="4"/>
          <w:szCs w:val="26"/>
        </w:rPr>
        <w:t>2.23. ГОСТ Р 32144-2013 «Электрическая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назначения»;</w:t>
      </w:r>
    </w:p>
    <w:p w:rsidR="005A0ECA" w:rsidRPr="007072D4" w:rsidRDefault="005A0ECA" w:rsidP="005A0ECA">
      <w:pPr>
        <w:widowControl w:val="0"/>
        <w:tabs>
          <w:tab w:val="left" w:pos="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F031E9">
        <w:rPr>
          <w:spacing w:val="4"/>
          <w:szCs w:val="26"/>
        </w:rPr>
        <w:t>2.24. ГОСТ Р 21.101-2020 «Национальный</w:t>
      </w:r>
      <w:r w:rsidRPr="007072D4">
        <w:rPr>
          <w:spacing w:val="4"/>
          <w:szCs w:val="26"/>
        </w:rPr>
        <w:t xml:space="preserve"> стандарт РФ. Система проектной документации для строительства. Основные требования к проектной и рабочей документации»;</w:t>
      </w:r>
    </w:p>
    <w:p w:rsidR="00EC6F04" w:rsidRPr="007072D4" w:rsidRDefault="00EC6F04" w:rsidP="00B071F0">
      <w:pPr>
        <w:widowControl w:val="0"/>
        <w:tabs>
          <w:tab w:val="left" w:pos="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pacing w:val="4"/>
          <w:szCs w:val="26"/>
        </w:rPr>
        <w:t>2.</w:t>
      </w:r>
      <w:r w:rsidR="000F2D76" w:rsidRPr="007072D4">
        <w:rPr>
          <w:spacing w:val="4"/>
          <w:szCs w:val="26"/>
        </w:rPr>
        <w:t>25</w:t>
      </w:r>
      <w:r w:rsidRPr="007072D4">
        <w:rPr>
          <w:spacing w:val="4"/>
          <w:szCs w:val="26"/>
        </w:rPr>
        <w:t>. МДС 12-81.2007 Методические рекомендации по разработке и оформлению проекта организации строительства и проекта производства работ;</w:t>
      </w:r>
    </w:p>
    <w:p w:rsidR="00EC6F04" w:rsidRPr="007072D4" w:rsidRDefault="00EC6F04" w:rsidP="00B071F0">
      <w:pPr>
        <w:widowControl w:val="0"/>
        <w:tabs>
          <w:tab w:val="left" w:pos="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pacing w:val="4"/>
          <w:szCs w:val="26"/>
        </w:rPr>
        <w:t>2.</w:t>
      </w:r>
      <w:r w:rsidR="000F2D76" w:rsidRPr="007072D4">
        <w:rPr>
          <w:spacing w:val="4"/>
          <w:szCs w:val="26"/>
        </w:rPr>
        <w:t>26</w:t>
      </w:r>
      <w:r w:rsidRPr="007072D4">
        <w:rPr>
          <w:spacing w:val="4"/>
          <w:szCs w:val="26"/>
        </w:rPr>
        <w:t>. 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 w:rsidR="00EC6F04" w:rsidRPr="007072D4" w:rsidRDefault="00EC6F04" w:rsidP="00B071F0">
      <w:pPr>
        <w:widowControl w:val="0"/>
        <w:tabs>
          <w:tab w:val="left" w:pos="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pacing w:val="4"/>
          <w:szCs w:val="26"/>
        </w:rPr>
        <w:t>2.2</w:t>
      </w:r>
      <w:r w:rsidR="000F2D76" w:rsidRPr="007072D4">
        <w:rPr>
          <w:spacing w:val="4"/>
          <w:szCs w:val="26"/>
        </w:rPr>
        <w:t>7</w:t>
      </w:r>
      <w:r w:rsidRPr="007072D4">
        <w:rPr>
          <w:spacing w:val="4"/>
          <w:szCs w:val="26"/>
        </w:rPr>
        <w:t xml:space="preserve">. </w:t>
      </w:r>
      <w:r w:rsidR="002A5EF0" w:rsidRPr="007072D4">
        <w:rPr>
          <w:szCs w:val="26"/>
        </w:rPr>
        <w:t>Приказ №421/пр от 04.08.2020 об утверждении «Методики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</w:t>
      </w:r>
      <w:r w:rsidR="002A5EF0" w:rsidRPr="007072D4">
        <w:rPr>
          <w:spacing w:val="4"/>
          <w:szCs w:val="26"/>
        </w:rPr>
        <w:t>;</w:t>
      </w:r>
    </w:p>
    <w:p w:rsidR="00EC6F04" w:rsidRPr="007072D4" w:rsidRDefault="00EC6F04" w:rsidP="00B071F0">
      <w:pPr>
        <w:widowControl w:val="0"/>
        <w:tabs>
          <w:tab w:val="left" w:pos="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pacing w:val="4"/>
          <w:szCs w:val="26"/>
        </w:rPr>
        <w:t>2.2</w:t>
      </w:r>
      <w:r w:rsidR="000F2D76" w:rsidRPr="007072D4">
        <w:rPr>
          <w:spacing w:val="4"/>
          <w:szCs w:val="26"/>
        </w:rPr>
        <w:t>8</w:t>
      </w:r>
      <w:r w:rsidRPr="007072D4">
        <w:rPr>
          <w:spacing w:val="4"/>
          <w:szCs w:val="26"/>
        </w:rPr>
        <w:t>. Приказ Министерства энергетики РФ от 19.06.2003 № 229 «Об утверждении правил технической эксплуатации электрических станций и сетей Российской Федерации»;</w:t>
      </w:r>
    </w:p>
    <w:p w:rsidR="00EC6F04" w:rsidRPr="007072D4" w:rsidRDefault="00EC6F04" w:rsidP="00B071F0">
      <w:pPr>
        <w:widowControl w:val="0"/>
        <w:tabs>
          <w:tab w:val="left" w:pos="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pacing w:val="4"/>
          <w:szCs w:val="26"/>
        </w:rPr>
        <w:t>2.</w:t>
      </w:r>
      <w:r w:rsidR="000F2D76" w:rsidRPr="007072D4">
        <w:rPr>
          <w:spacing w:val="4"/>
          <w:szCs w:val="26"/>
        </w:rPr>
        <w:t>29</w:t>
      </w:r>
      <w:r w:rsidRPr="007072D4">
        <w:rPr>
          <w:spacing w:val="4"/>
          <w:szCs w:val="26"/>
        </w:rPr>
        <w:t>. ПУЭ (действующее издание);</w:t>
      </w:r>
    </w:p>
    <w:p w:rsidR="00EC6F04" w:rsidRPr="007072D4" w:rsidRDefault="00EC6F04" w:rsidP="00B071F0">
      <w:pPr>
        <w:widowControl w:val="0"/>
        <w:tabs>
          <w:tab w:val="left" w:pos="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pacing w:val="4"/>
          <w:szCs w:val="26"/>
        </w:rPr>
        <w:t>2.</w:t>
      </w:r>
      <w:r w:rsidR="000F2D76" w:rsidRPr="007072D4">
        <w:rPr>
          <w:spacing w:val="4"/>
          <w:szCs w:val="26"/>
        </w:rPr>
        <w:t>30</w:t>
      </w:r>
      <w:r w:rsidRPr="007072D4">
        <w:rPr>
          <w:spacing w:val="4"/>
          <w:szCs w:val="26"/>
        </w:rPr>
        <w:t>. ПТЭ (действующее издание);</w:t>
      </w:r>
    </w:p>
    <w:p w:rsidR="00EC6F04" w:rsidRPr="007072D4" w:rsidRDefault="00EC6F04" w:rsidP="00B071F0">
      <w:pPr>
        <w:widowControl w:val="0"/>
        <w:tabs>
          <w:tab w:val="left" w:pos="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pacing w:val="4"/>
          <w:szCs w:val="26"/>
        </w:rPr>
        <w:t>2.</w:t>
      </w:r>
      <w:r w:rsidR="000F2D76" w:rsidRPr="007072D4">
        <w:rPr>
          <w:spacing w:val="4"/>
          <w:szCs w:val="26"/>
        </w:rPr>
        <w:t>31</w:t>
      </w:r>
      <w:r w:rsidRPr="007072D4">
        <w:rPr>
          <w:spacing w:val="4"/>
          <w:szCs w:val="26"/>
        </w:rPr>
        <w:t xml:space="preserve">. РД 153-34.0-20.409-99 «Руководящие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перевооружению»; </w:t>
      </w:r>
    </w:p>
    <w:p w:rsidR="00EC6F04" w:rsidRPr="007072D4" w:rsidRDefault="00EC6F04" w:rsidP="00B071F0">
      <w:pPr>
        <w:widowControl w:val="0"/>
        <w:tabs>
          <w:tab w:val="left" w:pos="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pacing w:val="4"/>
          <w:szCs w:val="26"/>
        </w:rPr>
        <w:t>2.</w:t>
      </w:r>
      <w:r w:rsidR="000F2D76" w:rsidRPr="007072D4">
        <w:rPr>
          <w:spacing w:val="4"/>
          <w:szCs w:val="26"/>
        </w:rPr>
        <w:t>32</w:t>
      </w:r>
      <w:r w:rsidRPr="007072D4">
        <w:rPr>
          <w:spacing w:val="4"/>
          <w:szCs w:val="26"/>
        </w:rPr>
        <w:t>. СТО 56947007-29.240.10.248-2017.Нормы технологического проектирования ПС переменного тока с высшим напряжением 35-750 кВ;</w:t>
      </w:r>
    </w:p>
    <w:p w:rsidR="00EC6F04" w:rsidRPr="007072D4" w:rsidRDefault="00EC6F04" w:rsidP="00B071F0">
      <w:pPr>
        <w:widowControl w:val="0"/>
        <w:tabs>
          <w:tab w:val="left" w:pos="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pacing w:val="4"/>
          <w:szCs w:val="26"/>
        </w:rPr>
        <w:t>2.</w:t>
      </w:r>
      <w:r w:rsidR="000F2D76" w:rsidRPr="007072D4">
        <w:rPr>
          <w:spacing w:val="4"/>
          <w:szCs w:val="26"/>
        </w:rPr>
        <w:t>33</w:t>
      </w:r>
      <w:r w:rsidRPr="007072D4">
        <w:rPr>
          <w:spacing w:val="4"/>
          <w:szCs w:val="26"/>
        </w:rPr>
        <w:t>. СТО 56947007-29.240.55.192-2014. Нормы технологического проектирования ВЛ электропередачи напряжением 35-750 кВ;</w:t>
      </w:r>
    </w:p>
    <w:p w:rsidR="005A0ECA" w:rsidRPr="00F031E9" w:rsidRDefault="005A0ECA" w:rsidP="005A0ECA">
      <w:pPr>
        <w:widowControl w:val="0"/>
        <w:tabs>
          <w:tab w:val="left" w:pos="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pacing w:val="4"/>
          <w:szCs w:val="26"/>
        </w:rPr>
        <w:t xml:space="preserve">2.34. </w:t>
      </w:r>
      <w:r w:rsidRPr="00F031E9">
        <w:rPr>
          <w:spacing w:val="4"/>
          <w:szCs w:val="26"/>
        </w:rPr>
        <w:t>СП 48.13330.2019 Организация строительства. Актуализированная редакция СНиП 12-01-2004;</w:t>
      </w:r>
    </w:p>
    <w:p w:rsidR="005A0ECA" w:rsidRPr="007072D4" w:rsidRDefault="005A0ECA" w:rsidP="005A0ECA">
      <w:pPr>
        <w:widowControl w:val="0"/>
        <w:tabs>
          <w:tab w:val="left" w:pos="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F031E9">
        <w:rPr>
          <w:spacing w:val="4"/>
          <w:szCs w:val="26"/>
        </w:rPr>
        <w:t>2.35. СТО 59012820.29.020.003-2017. Автоматическое</w:t>
      </w:r>
      <w:r w:rsidRPr="007072D4">
        <w:rPr>
          <w:spacing w:val="4"/>
          <w:szCs w:val="26"/>
        </w:rPr>
        <w:t xml:space="preserve"> противоаварийное управление режимами энергосистем. Противоаварийная автоматика энергосистем. Условия организации процесса. Условия создания объекта. Нормы и требования;</w:t>
      </w:r>
    </w:p>
    <w:p w:rsidR="00EC6F04" w:rsidRDefault="00EC6F04" w:rsidP="00B071F0">
      <w:pPr>
        <w:widowControl w:val="0"/>
        <w:tabs>
          <w:tab w:val="left" w:pos="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7072D4">
        <w:rPr>
          <w:spacing w:val="4"/>
          <w:szCs w:val="26"/>
        </w:rPr>
        <w:t>2.3</w:t>
      </w:r>
      <w:r w:rsidR="000F2D76" w:rsidRPr="007072D4">
        <w:rPr>
          <w:spacing w:val="4"/>
          <w:szCs w:val="26"/>
        </w:rPr>
        <w:t>6</w:t>
      </w:r>
      <w:r w:rsidRPr="007072D4">
        <w:rPr>
          <w:spacing w:val="4"/>
          <w:szCs w:val="26"/>
        </w:rPr>
        <w:t>. СТО 59012820.29.020.009-2016. Стандарт «Релейная защита и автоматика. Взаимодействие субъектов электроэнергетики, потребителей электрической энергии при создании (модернизации) и организации эксплуатации» в актуальной редакции;</w:t>
      </w:r>
    </w:p>
    <w:p w:rsidR="007B3845" w:rsidRPr="00610B68" w:rsidRDefault="007B3845" w:rsidP="007B3845">
      <w:pPr>
        <w:widowControl w:val="0"/>
        <w:tabs>
          <w:tab w:val="left" w:pos="0"/>
          <w:tab w:val="left" w:pos="993"/>
        </w:tabs>
        <w:spacing w:before="0"/>
        <w:ind w:firstLine="720"/>
        <w:contextualSpacing/>
        <w:rPr>
          <w:spacing w:val="4"/>
          <w:szCs w:val="26"/>
        </w:rPr>
      </w:pPr>
      <w:r w:rsidRPr="00610B68">
        <w:rPr>
          <w:spacing w:val="4"/>
          <w:szCs w:val="26"/>
        </w:rPr>
        <w:t>2.37. РД 34.09.101-94 (</w:t>
      </w:r>
      <w:r w:rsidRPr="00610B68">
        <w:rPr>
          <w:szCs w:val="26"/>
        </w:rPr>
        <w:t>СО 153-34.09.101-94) «Типовая инструкция по учету электроэнергии при ее производстве, передаче и распределении»;</w:t>
      </w:r>
    </w:p>
    <w:p w:rsidR="00D77DD2" w:rsidRPr="007072D4" w:rsidRDefault="00D77DD2" w:rsidP="00B071F0">
      <w:pPr>
        <w:widowControl w:val="0"/>
        <w:spacing w:before="0"/>
        <w:ind w:firstLine="720"/>
        <w:contextualSpacing/>
        <w:rPr>
          <w:szCs w:val="26"/>
        </w:rPr>
      </w:pPr>
      <w:r w:rsidRPr="007072D4">
        <w:rPr>
          <w:szCs w:val="26"/>
        </w:rPr>
        <w:lastRenderedPageBreak/>
        <w:t>2.3</w:t>
      </w:r>
      <w:r w:rsidR="000F2D76" w:rsidRPr="007072D4">
        <w:rPr>
          <w:szCs w:val="26"/>
        </w:rPr>
        <w:t>7</w:t>
      </w:r>
      <w:r w:rsidRPr="007072D4">
        <w:rPr>
          <w:szCs w:val="26"/>
        </w:rPr>
        <w:t xml:space="preserve">. Техническая политика </w:t>
      </w:r>
      <w:r w:rsidR="004F566C" w:rsidRPr="007072D4">
        <w:rPr>
          <w:szCs w:val="26"/>
        </w:rPr>
        <w:t>Группы РусГидро</w:t>
      </w:r>
      <w:r w:rsidRPr="007072D4">
        <w:rPr>
          <w:szCs w:val="26"/>
        </w:rPr>
        <w:t>;</w:t>
      </w:r>
    </w:p>
    <w:p w:rsidR="003F2F76" w:rsidRPr="00364EF6" w:rsidRDefault="003F2F76" w:rsidP="003F2F76">
      <w:pPr>
        <w:widowControl w:val="0"/>
        <w:spacing w:before="0"/>
        <w:ind w:firstLine="720"/>
        <w:contextualSpacing/>
        <w:rPr>
          <w:color w:val="000000" w:themeColor="text1"/>
          <w:szCs w:val="26"/>
        </w:rPr>
      </w:pPr>
      <w:r w:rsidRPr="003F2F76">
        <w:rPr>
          <w:color w:val="000000" w:themeColor="text1"/>
          <w:szCs w:val="26"/>
        </w:rPr>
        <w:t>2.38. Распоряжение ПАО «РусГидро» от 29.09.2021 № 452р «О применении региональных карт климатического районирования ДФО»;</w:t>
      </w:r>
    </w:p>
    <w:p w:rsidR="00EC6F04" w:rsidRPr="007072D4" w:rsidRDefault="00EC6F04" w:rsidP="00EB5EEC">
      <w:pPr>
        <w:widowControl w:val="0"/>
        <w:spacing w:before="0"/>
        <w:ind w:firstLine="720"/>
        <w:contextualSpacing/>
        <w:rPr>
          <w:szCs w:val="26"/>
        </w:rPr>
      </w:pPr>
      <w:r w:rsidRPr="007072D4">
        <w:rPr>
          <w:szCs w:val="26"/>
        </w:rPr>
        <w:t>2.3</w:t>
      </w:r>
      <w:r w:rsidR="000F2D76" w:rsidRPr="007072D4">
        <w:rPr>
          <w:szCs w:val="26"/>
        </w:rPr>
        <w:t>9</w:t>
      </w:r>
      <w:r w:rsidRPr="007072D4">
        <w:rPr>
          <w:szCs w:val="26"/>
        </w:rPr>
        <w:t>. Общие требования к системам противоаварийной и режимной автоматики, релейной защиты и автоматики, телеметрической информации, технологической связи в ЕЭС России (приложение 1 Приказа ОАО «РАО ЕЭС России» от 11.02.2008 г. № 57 «Об организации взаимодействия ДЗО ОАО «РАО ЕЭС России» при создании или модернизации систем технологического управления в ЕЭС России, выполняемых в ходе нового строительства, технического перевооружения, реконструкции объектов электроэнергетики».</w:t>
      </w:r>
    </w:p>
    <w:p w:rsidR="000F2D76" w:rsidRPr="007072D4" w:rsidRDefault="00EB5EEC" w:rsidP="00B071F0">
      <w:pPr>
        <w:ind w:firstLine="720"/>
        <w:rPr>
          <w:szCs w:val="26"/>
        </w:rPr>
      </w:pPr>
      <w:r>
        <w:rPr>
          <w:szCs w:val="26"/>
        </w:rPr>
        <w:t>2.40</w:t>
      </w:r>
      <w:r w:rsidR="00D14DD6" w:rsidRPr="007072D4">
        <w:rPr>
          <w:szCs w:val="26"/>
        </w:rPr>
        <w:t>. Нормы отвода земель для электрических сетей напряжением 0,38 - 750 кВ. N 14278ТМ-Т1 (утв. Минтопэнерго 20.05.1994);</w:t>
      </w:r>
    </w:p>
    <w:p w:rsidR="00D14DD6" w:rsidRPr="007072D4" w:rsidRDefault="00EC6F04" w:rsidP="00B071F0">
      <w:pPr>
        <w:widowControl w:val="0"/>
        <w:spacing w:before="0"/>
        <w:ind w:firstLine="720"/>
        <w:contextualSpacing/>
        <w:rPr>
          <w:szCs w:val="26"/>
        </w:rPr>
      </w:pPr>
      <w:r w:rsidRPr="007072D4">
        <w:rPr>
          <w:szCs w:val="26"/>
        </w:rPr>
        <w:t>2.</w:t>
      </w:r>
      <w:r w:rsidR="000F2D76" w:rsidRPr="007072D4">
        <w:rPr>
          <w:szCs w:val="26"/>
        </w:rPr>
        <w:t>4</w:t>
      </w:r>
      <w:r w:rsidR="00EB5EEC">
        <w:rPr>
          <w:szCs w:val="26"/>
        </w:rPr>
        <w:t>1</w:t>
      </w:r>
      <w:r w:rsidRPr="007072D4">
        <w:rPr>
          <w:szCs w:val="26"/>
        </w:rPr>
        <w:t>.</w:t>
      </w:r>
      <w:r w:rsidR="00D14DD6" w:rsidRPr="007072D4">
        <w:rPr>
          <w:szCs w:val="26"/>
        </w:rPr>
        <w:t xml:space="preserve"> Постановление Правительства РФ от 24.02.2009 N </w:t>
      </w:r>
      <w:r w:rsidR="005A0ECA" w:rsidRPr="00F031E9">
        <w:rPr>
          <w:szCs w:val="26"/>
        </w:rPr>
        <w:t xml:space="preserve">160 </w:t>
      </w:r>
      <w:r w:rsidR="00D14DD6" w:rsidRPr="00F031E9">
        <w:rPr>
          <w:szCs w:val="26"/>
        </w:rPr>
        <w:t>"</w:t>
      </w:r>
      <w:r w:rsidR="00D14DD6" w:rsidRPr="007072D4">
        <w:rPr>
          <w:szCs w:val="26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зон";</w:t>
      </w:r>
    </w:p>
    <w:p w:rsidR="00D14DD6" w:rsidRPr="007072D4" w:rsidRDefault="00EB5EEC" w:rsidP="00B071F0">
      <w:pPr>
        <w:widowControl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>2.42</w:t>
      </w:r>
      <w:r w:rsidR="00D14DD6" w:rsidRPr="007072D4">
        <w:rPr>
          <w:szCs w:val="26"/>
        </w:rPr>
        <w:t>. Приказ Ростехнадзора от 17.01.2013 N 9 "Об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хозяйства";</w:t>
      </w:r>
    </w:p>
    <w:p w:rsidR="00EC6F04" w:rsidRDefault="00EB5EEC" w:rsidP="00B071F0">
      <w:pPr>
        <w:widowControl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>2.43</w:t>
      </w:r>
      <w:r w:rsidR="00D14DD6" w:rsidRPr="007072D4">
        <w:rPr>
          <w:szCs w:val="26"/>
        </w:rPr>
        <w:t>.</w:t>
      </w:r>
      <w:r w:rsidR="00EC6F04" w:rsidRPr="007072D4">
        <w:rPr>
          <w:szCs w:val="26"/>
        </w:rPr>
        <w:t xml:space="preserve"> Данный список НТД не является полным и окончательным.</w:t>
      </w:r>
      <w:r w:rsidR="00EC6F04" w:rsidRPr="007072D4">
        <w:t xml:space="preserve"> </w:t>
      </w:r>
      <w:r w:rsidR="00EC6F04" w:rsidRPr="007072D4">
        <w:rPr>
          <w:szCs w:val="26"/>
        </w:rPr>
        <w:t>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p w:rsidR="005A0ECA" w:rsidRPr="007072D4" w:rsidRDefault="005A0ECA" w:rsidP="005A0ECA">
      <w:pPr>
        <w:widowControl w:val="0"/>
        <w:spacing w:before="0"/>
        <w:ind w:firstLine="720"/>
        <w:contextualSpacing/>
        <w:rPr>
          <w:b/>
          <w:szCs w:val="26"/>
        </w:rPr>
      </w:pPr>
      <w:r w:rsidRPr="00F031E9">
        <w:rPr>
          <w:b/>
          <w:szCs w:val="26"/>
        </w:rPr>
        <w:t>3. Основные характеристики и технические требования к проектируемому объекту: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7513"/>
      </w:tblGrid>
      <w:tr w:rsidR="0016382D" w:rsidRPr="00272401" w:rsidTr="00272401">
        <w:trPr>
          <w:trHeight w:val="152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D" w:rsidRPr="00272401" w:rsidRDefault="0016382D" w:rsidP="00A4228A">
            <w:pPr>
              <w:widowControl w:val="0"/>
              <w:spacing w:before="0"/>
              <w:contextualSpacing/>
              <w:jc w:val="center"/>
              <w:rPr>
                <w:b/>
                <w:sz w:val="20"/>
              </w:rPr>
            </w:pPr>
            <w:r w:rsidRPr="00272401">
              <w:rPr>
                <w:b/>
                <w:sz w:val="20"/>
              </w:rPr>
              <w:t>Показатель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D" w:rsidRPr="00272401" w:rsidRDefault="0016382D" w:rsidP="00A4228A">
            <w:pPr>
              <w:widowControl w:val="0"/>
              <w:spacing w:before="0"/>
              <w:contextualSpacing/>
              <w:jc w:val="center"/>
              <w:rPr>
                <w:b/>
                <w:sz w:val="20"/>
              </w:rPr>
            </w:pPr>
            <w:r w:rsidRPr="00272401">
              <w:rPr>
                <w:b/>
                <w:sz w:val="20"/>
              </w:rPr>
              <w:t>Заданные характеристики</w:t>
            </w:r>
          </w:p>
        </w:tc>
      </w:tr>
      <w:tr w:rsidR="0016382D" w:rsidRPr="00272401" w:rsidTr="00272401">
        <w:trPr>
          <w:trHeight w:val="152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D" w:rsidRPr="00272401" w:rsidRDefault="0016382D" w:rsidP="00A4228A">
            <w:pPr>
              <w:widowControl w:val="0"/>
              <w:spacing w:before="0"/>
              <w:contextualSpacing/>
              <w:jc w:val="left"/>
              <w:rPr>
                <w:sz w:val="20"/>
              </w:rPr>
            </w:pPr>
            <w:r w:rsidRPr="00272401">
              <w:rPr>
                <w:sz w:val="20"/>
              </w:rPr>
              <w:t>Место расположение объекта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D" w:rsidRPr="00272401" w:rsidDel="00205DE0" w:rsidRDefault="000876DF" w:rsidP="00A4228A">
            <w:pPr>
              <w:widowControl w:val="0"/>
              <w:spacing w:before="0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Приморский край, г. Владивосток, ул. Маяковского, д. 55, кадастровый номер земельного участка 25:28:050033:188</w:t>
            </w:r>
          </w:p>
        </w:tc>
      </w:tr>
      <w:tr w:rsidR="0016382D" w:rsidRPr="00272401" w:rsidTr="0027240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D" w:rsidRPr="00272401" w:rsidRDefault="0016382D" w:rsidP="00A4228A">
            <w:pPr>
              <w:widowControl w:val="0"/>
              <w:spacing w:before="0"/>
              <w:contextualSpacing/>
              <w:rPr>
                <w:sz w:val="20"/>
              </w:rPr>
            </w:pPr>
            <w:r w:rsidRPr="00272401">
              <w:rPr>
                <w:sz w:val="20"/>
              </w:rPr>
              <w:t xml:space="preserve">Номинальные напряжения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D" w:rsidRPr="00272401" w:rsidRDefault="003C6694" w:rsidP="00A4228A">
            <w:pPr>
              <w:widowControl w:val="0"/>
              <w:spacing w:before="0"/>
              <w:contextualSpacing/>
              <w:rPr>
                <w:sz w:val="20"/>
              </w:rPr>
            </w:pPr>
            <w:r w:rsidRPr="00272401">
              <w:rPr>
                <w:sz w:val="20"/>
              </w:rPr>
              <w:t>35</w:t>
            </w:r>
            <w:r w:rsidR="0016382D" w:rsidRPr="00272401">
              <w:rPr>
                <w:sz w:val="20"/>
              </w:rPr>
              <w:t>/6 кВ</w:t>
            </w:r>
          </w:p>
        </w:tc>
      </w:tr>
      <w:tr w:rsidR="0016382D" w:rsidRPr="00272401" w:rsidTr="00272401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D" w:rsidRPr="00272401" w:rsidRDefault="0016382D" w:rsidP="00A4228A">
            <w:pPr>
              <w:widowControl w:val="0"/>
              <w:spacing w:before="0"/>
              <w:contextualSpacing/>
              <w:rPr>
                <w:sz w:val="20"/>
              </w:rPr>
            </w:pPr>
            <w:r w:rsidRPr="00272401">
              <w:rPr>
                <w:sz w:val="20"/>
              </w:rPr>
              <w:t>Конструктивное исполнение ПС и РУ (открытое, закрытое, КТП, КРУЭ и т.д.)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EF" w:rsidRPr="007D14EF" w:rsidRDefault="007D14EF" w:rsidP="007D14EF">
            <w:pPr>
              <w:widowControl w:val="0"/>
              <w:spacing w:before="0"/>
              <w:contextualSpacing/>
              <w:rPr>
                <w:sz w:val="20"/>
              </w:rPr>
            </w:pPr>
            <w:r w:rsidRPr="007D14EF">
              <w:rPr>
                <w:sz w:val="20"/>
              </w:rPr>
              <w:t>ПС 35/6 кВ в блочно-модульном исполнении;</w:t>
            </w:r>
          </w:p>
          <w:p w:rsidR="000876DF" w:rsidRDefault="000876DF" w:rsidP="000876DF">
            <w:pPr>
              <w:widowControl w:val="0"/>
              <w:spacing w:before="0"/>
              <w:contextualSpacing/>
              <w:rPr>
                <w:sz w:val="20"/>
              </w:rPr>
            </w:pPr>
            <w:r w:rsidRPr="000876DF">
              <w:rPr>
                <w:sz w:val="20"/>
              </w:rPr>
              <w:t>Исполнение РУ 35 кВ принять: комплектное распределительное устройство внутренней установки</w:t>
            </w:r>
            <w:r w:rsidR="00E53577">
              <w:rPr>
                <w:sz w:val="20"/>
              </w:rPr>
              <w:t xml:space="preserve"> в БМЗ</w:t>
            </w:r>
            <w:r w:rsidRPr="000876DF">
              <w:rPr>
                <w:sz w:val="20"/>
              </w:rPr>
              <w:t>, с количеств</w:t>
            </w:r>
            <w:r w:rsidR="00E53577">
              <w:rPr>
                <w:sz w:val="20"/>
              </w:rPr>
              <w:t>ом линейных ячеек</w:t>
            </w:r>
            <w:r w:rsidRPr="000876DF">
              <w:rPr>
                <w:sz w:val="20"/>
              </w:rPr>
              <w:t xml:space="preserve"> </w:t>
            </w:r>
            <w:r w:rsidR="00E53577">
              <w:rPr>
                <w:sz w:val="20"/>
              </w:rPr>
              <w:t xml:space="preserve"> 2</w:t>
            </w:r>
            <w:r w:rsidRPr="000876DF">
              <w:rPr>
                <w:sz w:val="20"/>
              </w:rPr>
              <w:t xml:space="preserve"> шт.</w:t>
            </w:r>
          </w:p>
          <w:p w:rsidR="007D14EF" w:rsidRPr="000876DF" w:rsidRDefault="007D14EF" w:rsidP="000876DF">
            <w:pPr>
              <w:widowControl w:val="0"/>
              <w:spacing w:before="0"/>
              <w:contextualSpacing/>
              <w:rPr>
                <w:sz w:val="20"/>
              </w:rPr>
            </w:pPr>
            <w:r w:rsidRPr="007D14EF">
              <w:rPr>
                <w:sz w:val="20"/>
              </w:rPr>
              <w:t>Исполнение КРУ 6 кВ принять: комплектное распределительное устройство внутренней установки</w:t>
            </w:r>
            <w:r w:rsidR="00E53577">
              <w:rPr>
                <w:sz w:val="20"/>
              </w:rPr>
              <w:t xml:space="preserve"> в БМЗ</w:t>
            </w:r>
            <w:r w:rsidRPr="007D14EF">
              <w:rPr>
                <w:sz w:val="20"/>
              </w:rPr>
              <w:t>, с коридором обслуживания, двухрядным расположением ячеек</w:t>
            </w:r>
            <w:r w:rsidR="00E53577">
              <w:rPr>
                <w:sz w:val="20"/>
              </w:rPr>
              <w:t xml:space="preserve"> двустороннего обслуживания</w:t>
            </w:r>
            <w:r w:rsidRPr="007D14EF">
              <w:rPr>
                <w:sz w:val="20"/>
              </w:rPr>
              <w:t xml:space="preserve"> в количестве 18 шт. </w:t>
            </w:r>
          </w:p>
          <w:p w:rsidR="0016382D" w:rsidRPr="00272401" w:rsidRDefault="0016382D" w:rsidP="00A4228A">
            <w:pPr>
              <w:widowControl w:val="0"/>
              <w:spacing w:before="0"/>
              <w:contextualSpacing/>
              <w:rPr>
                <w:sz w:val="20"/>
              </w:rPr>
            </w:pPr>
          </w:p>
        </w:tc>
      </w:tr>
      <w:tr w:rsidR="0016382D" w:rsidRPr="00272401" w:rsidTr="00272401">
        <w:trPr>
          <w:trHeight w:val="62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D" w:rsidRPr="00272401" w:rsidRDefault="0016382D" w:rsidP="00A4228A">
            <w:pPr>
              <w:widowControl w:val="0"/>
              <w:spacing w:before="0"/>
              <w:contextualSpacing/>
              <w:rPr>
                <w:sz w:val="20"/>
              </w:rPr>
            </w:pPr>
            <w:r w:rsidRPr="00272401">
              <w:rPr>
                <w:sz w:val="20"/>
              </w:rPr>
              <w:t>Количество линий, подключенных к подстанции, по каждому РУ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D" w:rsidRPr="00272401" w:rsidRDefault="0016382D" w:rsidP="00A4228A">
            <w:pPr>
              <w:widowControl w:val="0"/>
              <w:spacing w:before="0"/>
              <w:contextualSpacing/>
              <w:rPr>
                <w:sz w:val="20"/>
              </w:rPr>
            </w:pPr>
            <w:r w:rsidRPr="00272401">
              <w:rPr>
                <w:sz w:val="20"/>
              </w:rPr>
              <w:t xml:space="preserve">ЛЭП </w:t>
            </w:r>
            <w:r w:rsidR="003C6694" w:rsidRPr="00272401">
              <w:rPr>
                <w:sz w:val="20"/>
              </w:rPr>
              <w:t>35</w:t>
            </w:r>
            <w:r w:rsidRPr="00272401">
              <w:rPr>
                <w:sz w:val="20"/>
              </w:rPr>
              <w:t xml:space="preserve"> кВ – 2 </w:t>
            </w:r>
            <w:r w:rsidR="000876DF">
              <w:rPr>
                <w:sz w:val="20"/>
              </w:rPr>
              <w:t xml:space="preserve">кабельных </w:t>
            </w:r>
            <w:r w:rsidRPr="00272401">
              <w:rPr>
                <w:sz w:val="20"/>
              </w:rPr>
              <w:t>линии.</w:t>
            </w:r>
          </w:p>
          <w:p w:rsidR="0016382D" w:rsidRPr="00272401" w:rsidRDefault="0016382D" w:rsidP="00A4228A">
            <w:pPr>
              <w:widowControl w:val="0"/>
              <w:spacing w:before="0"/>
              <w:contextualSpacing/>
              <w:rPr>
                <w:sz w:val="20"/>
              </w:rPr>
            </w:pPr>
          </w:p>
        </w:tc>
      </w:tr>
      <w:tr w:rsidR="0016382D" w:rsidRPr="00272401" w:rsidTr="00272401">
        <w:trPr>
          <w:trHeight w:val="68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D" w:rsidRPr="00272401" w:rsidRDefault="0016382D" w:rsidP="00A4228A">
            <w:pPr>
              <w:widowControl w:val="0"/>
              <w:spacing w:before="0"/>
              <w:contextualSpacing/>
              <w:rPr>
                <w:sz w:val="20"/>
              </w:rPr>
            </w:pPr>
            <w:r w:rsidRPr="00272401">
              <w:rPr>
                <w:sz w:val="20"/>
              </w:rPr>
              <w:t>Количество и мощность силовых трансформаторов и автотрансформаторов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D" w:rsidRPr="00272401" w:rsidRDefault="007D14EF" w:rsidP="007D14EF">
            <w:pPr>
              <w:widowControl w:val="0"/>
              <w:spacing w:before="0"/>
              <w:contextualSpacing/>
              <w:rPr>
                <w:sz w:val="20"/>
              </w:rPr>
            </w:pPr>
            <w:r w:rsidRPr="007D14EF">
              <w:rPr>
                <w:sz w:val="20"/>
              </w:rPr>
              <w:t>Т-1 и Т-2 мощностью 2х16 МВА, оснащённых устройством РПН</w:t>
            </w:r>
          </w:p>
        </w:tc>
      </w:tr>
      <w:tr w:rsidR="00272401" w:rsidRPr="00272401" w:rsidTr="00ED26DC">
        <w:trPr>
          <w:trHeight w:val="983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401" w:rsidRPr="00272401" w:rsidRDefault="00272401" w:rsidP="00272401">
            <w:pPr>
              <w:widowControl w:val="0"/>
              <w:spacing w:before="0"/>
              <w:contextualSpacing/>
              <w:jc w:val="left"/>
              <w:rPr>
                <w:sz w:val="20"/>
              </w:rPr>
            </w:pPr>
            <w:r w:rsidRPr="00272401">
              <w:rPr>
                <w:sz w:val="20"/>
              </w:rPr>
              <w:t>Конструктивно-планировочные решения и схема электрических соединений ПС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EF" w:rsidRPr="00ED26DC" w:rsidRDefault="007D14EF" w:rsidP="00ED26DC">
            <w:pPr>
              <w:pStyle w:val="a8"/>
              <w:widowControl w:val="0"/>
              <w:numPr>
                <w:ilvl w:val="0"/>
                <w:numId w:val="26"/>
              </w:numPr>
              <w:rPr>
                <w:sz w:val="20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>Выполнить технические решения по строительству ПС 35/6 кВ «Ренесанс»:</w:t>
            </w:r>
          </w:p>
          <w:p w:rsidR="009E4E07" w:rsidRPr="00ED26DC" w:rsidRDefault="007D14EF" w:rsidP="009E4E07">
            <w:pPr>
              <w:pStyle w:val="a8"/>
              <w:widowControl w:val="0"/>
              <w:numPr>
                <w:ilvl w:val="0"/>
                <w:numId w:val="25"/>
              </w:numPr>
              <w:tabs>
                <w:tab w:val="left" w:pos="993"/>
              </w:tabs>
              <w:spacing w:after="0" w:line="240" w:lineRule="auto"/>
              <w:ind w:left="0" w:firstLine="709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E4E07" w:rsidRPr="00ED26DC">
              <w:rPr>
                <w:rFonts w:ascii="Times New Roman" w:hAnsi="Times New Roman"/>
                <w:sz w:val="20"/>
                <w:szCs w:val="20"/>
                <w:lang w:bidi="ru-RU"/>
              </w:rPr>
              <w:t>для подключения подстанции предусмотреть строительство двух заходов 35 кВ кабелем 3*(1*240) от существующей КВЛ 35 кВ Чайка – Ипподром с отпайкой на ПС Седанка в РУ 35 кВ ПС, ориентировочной протяженностью 0,5 км каждый, длину уточнить проектом;</w:t>
            </w:r>
          </w:p>
          <w:p w:rsidR="009E4E07" w:rsidRPr="00ED26DC" w:rsidRDefault="009E4E07" w:rsidP="009E4E07">
            <w:pPr>
              <w:pStyle w:val="a8"/>
              <w:widowControl w:val="0"/>
              <w:numPr>
                <w:ilvl w:val="0"/>
                <w:numId w:val="25"/>
              </w:numPr>
              <w:tabs>
                <w:tab w:val="left" w:pos="993"/>
              </w:tabs>
              <w:spacing w:after="0" w:line="240" w:lineRule="auto"/>
              <w:ind w:left="0" w:firstLine="709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ED26DC">
              <w:rPr>
                <w:rFonts w:ascii="Times New Roman" w:hAnsi="Times New Roman"/>
                <w:sz w:val="20"/>
                <w:szCs w:val="20"/>
                <w:lang w:bidi="ru-RU"/>
              </w:rPr>
              <w:t>установка силовых трансформаторов Т-1 и Т-2 мощностью 2х16 МВА, оснащённых устройством РПН;</w:t>
            </w:r>
          </w:p>
          <w:p w:rsidR="009E4E07" w:rsidRPr="00ED26DC" w:rsidRDefault="009E4E07" w:rsidP="009E4E07">
            <w:pPr>
              <w:pStyle w:val="a8"/>
              <w:widowControl w:val="0"/>
              <w:numPr>
                <w:ilvl w:val="0"/>
                <w:numId w:val="25"/>
              </w:numPr>
              <w:spacing w:after="0" w:line="240" w:lineRule="auto"/>
              <w:ind w:hanging="219"/>
              <w:rPr>
                <w:rFonts w:ascii="Times New Roman" w:hAnsi="Times New Roman"/>
                <w:sz w:val="20"/>
                <w:szCs w:val="20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 xml:space="preserve"> строительство ПС 35/6 кВ в блочно-модульном исполнении.</w:t>
            </w:r>
          </w:p>
          <w:p w:rsidR="009E4E07" w:rsidRPr="00ED26DC" w:rsidRDefault="009E4E07" w:rsidP="009E4E07">
            <w:pPr>
              <w:pStyle w:val="a8"/>
              <w:widowControl w:val="0"/>
              <w:numPr>
                <w:ilvl w:val="0"/>
                <w:numId w:val="25"/>
              </w:numPr>
              <w:tabs>
                <w:tab w:val="left" w:pos="993"/>
              </w:tabs>
              <w:spacing w:after="0" w:line="240" w:lineRule="auto"/>
              <w:ind w:left="0" w:firstLine="709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ED26DC">
              <w:rPr>
                <w:rFonts w:ascii="Times New Roman" w:hAnsi="Times New Roman"/>
                <w:sz w:val="20"/>
                <w:szCs w:val="20"/>
                <w:lang w:bidi="ru-RU"/>
              </w:rPr>
              <w:t>строительство КЛ 6 кВ до границы участка заявителя. 10 фидеров по 60 м каждый, уточняется при проектировании.</w:t>
            </w:r>
          </w:p>
          <w:p w:rsidR="009E4E07" w:rsidRPr="00ED26DC" w:rsidRDefault="009E4E07" w:rsidP="009E4E07">
            <w:pPr>
              <w:pStyle w:val="a8"/>
              <w:widowControl w:val="0"/>
              <w:numPr>
                <w:ilvl w:val="0"/>
                <w:numId w:val="25"/>
              </w:numPr>
              <w:tabs>
                <w:tab w:val="left" w:pos="993"/>
              </w:tabs>
              <w:spacing w:after="0" w:line="240" w:lineRule="auto"/>
              <w:ind w:left="0" w:firstLine="709"/>
              <w:rPr>
                <w:rFonts w:ascii="Times New Roman" w:hAnsi="Times New Roman"/>
                <w:sz w:val="20"/>
                <w:szCs w:val="20"/>
                <w:lang w:bidi="ru-RU"/>
              </w:rPr>
            </w:pPr>
            <w:r w:rsidRPr="00ED26DC">
              <w:rPr>
                <w:rFonts w:ascii="Times New Roman" w:hAnsi="Times New Roman"/>
                <w:sz w:val="20"/>
                <w:szCs w:val="20"/>
                <w:lang w:bidi="ru-RU"/>
              </w:rPr>
              <w:t>решения по вторичному оборудованию ПС, в том числе, системы оперативного тока и собственных нужд в объёмах устанавливаемого оборудования.</w:t>
            </w:r>
          </w:p>
          <w:p w:rsidR="009E4E07" w:rsidRPr="00ED26DC" w:rsidRDefault="009E4E07" w:rsidP="00ED26DC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1134"/>
              </w:tabs>
              <w:rPr>
                <w:rFonts w:ascii="Times New Roman" w:hAnsi="Times New Roman"/>
                <w:sz w:val="20"/>
                <w:szCs w:val="20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 xml:space="preserve"> Схему электрических соединений КРУ 35 принять: №35-9 одна рабочая секционированная выключателем система шин. Уточнить при проектировании.</w:t>
            </w:r>
          </w:p>
          <w:p w:rsidR="009E4E07" w:rsidRPr="009E4E07" w:rsidRDefault="009E4E07" w:rsidP="00ED26DC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1134"/>
              </w:tabs>
              <w:rPr>
                <w:rFonts w:ascii="Times New Roman" w:hAnsi="Times New Roman"/>
                <w:sz w:val="20"/>
                <w:szCs w:val="20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 xml:space="preserve"> Исполнение РУ 35 кВ принять: комплектное распределительное устройство </w:t>
            </w:r>
            <w:r w:rsidRPr="00ED26DC">
              <w:rPr>
                <w:rFonts w:ascii="Times New Roman" w:hAnsi="Times New Roman"/>
                <w:sz w:val="20"/>
                <w:szCs w:val="20"/>
              </w:rPr>
              <w:lastRenderedPageBreak/>
              <w:t>внутренней установки в БМЗ с количеством линейных ячеек 2 шт.</w:t>
            </w:r>
          </w:p>
          <w:p w:rsidR="009E4E07" w:rsidRPr="009E4E07" w:rsidRDefault="009E4E07" w:rsidP="00ED26DC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1134"/>
              </w:tabs>
              <w:rPr>
                <w:rFonts w:ascii="Times New Roman" w:hAnsi="Times New Roman"/>
                <w:sz w:val="20"/>
                <w:szCs w:val="20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>Схему электрических соединений КРУ 6 кВ принять: №6-1 (2 секции)</w:t>
            </w:r>
            <w:r w:rsidRPr="00ED26DC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D26DC">
              <w:rPr>
                <w:rFonts w:ascii="Times New Roman" w:hAnsi="Times New Roman"/>
                <w:bCs/>
                <w:sz w:val="20"/>
                <w:szCs w:val="20"/>
              </w:rPr>
              <w:t>одна, секционированная выключателями, система шин</w:t>
            </w:r>
            <w:r w:rsidRPr="00ED26DC">
              <w:rPr>
                <w:rFonts w:ascii="Times New Roman" w:hAnsi="Times New Roman"/>
                <w:sz w:val="20"/>
                <w:szCs w:val="20"/>
              </w:rPr>
              <w:t>. отходящих линий с выключателями - 10 шт. Уточнить при проектировании.</w:t>
            </w:r>
          </w:p>
          <w:p w:rsidR="009E4E07" w:rsidRPr="009E4E07" w:rsidRDefault="009E4E07" w:rsidP="00ED26DC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1134"/>
              </w:tabs>
              <w:rPr>
                <w:rFonts w:ascii="Times New Roman" w:hAnsi="Times New Roman"/>
                <w:sz w:val="20"/>
                <w:szCs w:val="20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 xml:space="preserve">Исполнение КРУ 6 кВ принять: комплектное распределительное устройство внутренней установки в БМЗ совмещенное с ОПУ, с коридором обслуживания, двухрядным расположением ячеек двустороннего обслуживания в количестве 18 шт. Уточнить при проектировании. </w:t>
            </w:r>
          </w:p>
          <w:p w:rsidR="009E4E07" w:rsidRPr="009E4E07" w:rsidRDefault="009E4E07" w:rsidP="00ED26DC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1134"/>
              </w:tabs>
              <w:rPr>
                <w:rFonts w:ascii="Times New Roman" w:hAnsi="Times New Roman"/>
                <w:sz w:val="20"/>
                <w:szCs w:val="20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 xml:space="preserve">В помещении РУ-6 кВ предусмотреть резервные места для размещения ячеек в количестве 4 шт., в помещении ОПУ предусмотреть места для размещения щита собственных нужд, системы оперативного тока, место для размещения шкафов РЗА трансформаторов, ВЛ 35 кВ, СВ 35 кВ и ЦС в количестве не менее 5 шт. Дополнительно в здании ПС 35/6 кВ предусмотреть место для ремонтно-эксплуатационной зоны оборудования, место для размещения оперативного персонала. </w:t>
            </w:r>
          </w:p>
          <w:p w:rsidR="009E4E07" w:rsidRPr="009E4E07" w:rsidRDefault="009E4E07" w:rsidP="00ED26DC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1134"/>
              </w:tabs>
              <w:rPr>
                <w:rFonts w:ascii="Times New Roman" w:hAnsi="Times New Roman"/>
                <w:sz w:val="20"/>
                <w:szCs w:val="20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 xml:space="preserve">  Шинный ввод 35 кВ от силового трансформатора до КРУ 35 кВ выполнить алюминиевой шиной расчетного сечения жесткой ошиновки, воздушный заход. Уточняется при проектировании.</w:t>
            </w:r>
          </w:p>
          <w:p w:rsidR="009E4E07" w:rsidRPr="009E4E07" w:rsidRDefault="009E4E07" w:rsidP="00ED26DC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1134"/>
              </w:tabs>
              <w:rPr>
                <w:rFonts w:ascii="Times New Roman" w:hAnsi="Times New Roman"/>
                <w:sz w:val="20"/>
                <w:szCs w:val="20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>Шинный ввод 6 кВ от силового трансформатора до КРУ 6 кВ выполнить алюминиевой шиной расчетного сечения жесткой ошиновки, воздушный заход. Уточняется при проектировании.</w:t>
            </w:r>
          </w:p>
          <w:p w:rsidR="009E4E07" w:rsidRPr="009E4E07" w:rsidRDefault="009E4E07" w:rsidP="00ED26DC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1134"/>
              </w:tabs>
              <w:rPr>
                <w:rFonts w:ascii="Times New Roman" w:hAnsi="Times New Roman"/>
                <w:sz w:val="20"/>
                <w:szCs w:val="20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 xml:space="preserve">Для блочно-модульного здания </w:t>
            </w:r>
            <w:r w:rsidRPr="00ED26D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КРУ 35 кВ, КРУ 6 кВ совмещенного с ОПУ</w:t>
            </w:r>
            <w:r w:rsidRPr="00ED26DC">
              <w:rPr>
                <w:rFonts w:ascii="Times New Roman" w:hAnsi="Times New Roman"/>
                <w:sz w:val="20"/>
                <w:szCs w:val="20"/>
              </w:rPr>
              <w:t xml:space="preserve">: вентиляция естественная, принудительная (с противопылевыми фильтрами). Система кондиционирования - сплит система. Система отопления. </w:t>
            </w:r>
          </w:p>
          <w:p w:rsidR="009E4E07" w:rsidRPr="009E4E07" w:rsidRDefault="009E4E07" w:rsidP="00ED26DC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1134"/>
              </w:tabs>
              <w:rPr>
                <w:rFonts w:ascii="Times New Roman" w:hAnsi="Times New Roman"/>
                <w:sz w:val="20"/>
                <w:szCs w:val="20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>Все применяемые металлоконструкции, расположенные на открытом воздухе должны быть защищены от коррозии методом горячего оцинкования, выполненного в заводских условиях.</w:t>
            </w:r>
          </w:p>
          <w:p w:rsidR="009E4E07" w:rsidRPr="009E4E07" w:rsidRDefault="009E4E07" w:rsidP="00ED26DC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1134"/>
              </w:tabs>
              <w:rPr>
                <w:rFonts w:ascii="Times New Roman" w:hAnsi="Times New Roman"/>
                <w:sz w:val="20"/>
                <w:szCs w:val="20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>Прокладку кабельной продукции (силовых и контрольных кабелей) выполнить в поверхностных железобетонных лотках с учетом организации проезда по территории ПС.</w:t>
            </w:r>
          </w:p>
          <w:p w:rsidR="009E4E07" w:rsidRPr="00E53577" w:rsidRDefault="009E4E07" w:rsidP="00ED26DC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1134"/>
              </w:tabs>
              <w:rPr>
                <w:sz w:val="20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>Предусмотреть систему охранного видеонаблюдения, противопожарную и охранную сигнализации. Внутреннее электрическое освещение должно выполняться в соответствии с требованиями СНиП, ПУЭ и современных энергосберегающих технологий</w:t>
            </w:r>
          </w:p>
          <w:p w:rsidR="009E4E07" w:rsidRPr="00ED26DC" w:rsidRDefault="009E4E07" w:rsidP="00ED26DC">
            <w:pPr>
              <w:pStyle w:val="a8"/>
              <w:widowControl w:val="0"/>
              <w:numPr>
                <w:ilvl w:val="0"/>
                <w:numId w:val="26"/>
              </w:numPr>
              <w:tabs>
                <w:tab w:val="left" w:pos="1134"/>
              </w:tabs>
              <w:rPr>
                <w:sz w:val="20"/>
                <w:szCs w:val="20"/>
              </w:rPr>
            </w:pPr>
            <w:r w:rsidRPr="00ED26DC">
              <w:rPr>
                <w:rFonts w:ascii="Times New Roman" w:hAnsi="Times New Roman"/>
                <w:sz w:val="20"/>
                <w:szCs w:val="20"/>
              </w:rPr>
              <w:t>Для обеспечения возможности резервирования ПС 35 кВ Ренессанс рассмотреть в отдельном томе необходимость реконструкции ПС 110кВ Седанка с установкой на подстанции следующего оборудования: линейная ячейка 35 кВ с комплектом защит, трансформатора напряжения 35кВ или реклоузера 35кВ в сторону КВЛ 35кВ Седанка-Ипподром с отпайкой на ПС Ренессанс. Схему установки оборудования уточнить при проектировании и согласовать с Заказчиком.</w:t>
            </w:r>
          </w:p>
          <w:p w:rsidR="00272401" w:rsidRPr="00272401" w:rsidRDefault="00272401" w:rsidP="00B4204B">
            <w:pPr>
              <w:widowControl w:val="0"/>
              <w:spacing w:before="0"/>
              <w:contextualSpacing/>
              <w:jc w:val="left"/>
              <w:rPr>
                <w:sz w:val="20"/>
              </w:rPr>
            </w:pPr>
          </w:p>
        </w:tc>
      </w:tr>
    </w:tbl>
    <w:p w:rsidR="00746646" w:rsidRDefault="00746646" w:rsidP="00746646">
      <w:pPr>
        <w:widowControl w:val="0"/>
        <w:tabs>
          <w:tab w:val="left" w:pos="1080"/>
        </w:tabs>
        <w:spacing w:before="0"/>
        <w:ind w:left="720"/>
        <w:contextualSpacing/>
        <w:rPr>
          <w:b/>
          <w:szCs w:val="26"/>
        </w:rPr>
      </w:pPr>
      <w:r w:rsidRPr="00425964">
        <w:rPr>
          <w:b/>
          <w:szCs w:val="26"/>
        </w:rPr>
        <w:lastRenderedPageBreak/>
        <w:t>4. Состав работ:</w:t>
      </w:r>
    </w:p>
    <w:p w:rsidR="001B5A43" w:rsidRDefault="001B5A43" w:rsidP="001B5A43">
      <w:pPr>
        <w:widowControl w:val="0"/>
        <w:tabs>
          <w:tab w:val="left" w:pos="1080"/>
        </w:tabs>
        <w:spacing w:before="0"/>
        <w:ind w:firstLine="709"/>
        <w:contextualSpacing/>
        <w:rPr>
          <w:b/>
          <w:szCs w:val="26"/>
        </w:rPr>
      </w:pPr>
      <w:r>
        <w:rPr>
          <w:b/>
          <w:szCs w:val="26"/>
        </w:rPr>
        <w:t xml:space="preserve">4.1. </w:t>
      </w:r>
      <w:r>
        <w:rPr>
          <w:b/>
          <w:szCs w:val="26"/>
          <w:lang w:val="en-US"/>
        </w:rPr>
        <w:t>I</w:t>
      </w:r>
      <w:r>
        <w:rPr>
          <w:b/>
          <w:szCs w:val="26"/>
        </w:rPr>
        <w:t xml:space="preserve"> этап. Обследование технического состояния </w:t>
      </w:r>
      <w:r w:rsidR="00621F39" w:rsidRPr="00621F39">
        <w:rPr>
          <w:b/>
          <w:szCs w:val="26"/>
        </w:rPr>
        <w:t>0</w:t>
      </w:r>
      <w:r w:rsidR="0023694C" w:rsidRPr="00621F39">
        <w:rPr>
          <w:b/>
          <w:szCs w:val="26"/>
        </w:rPr>
        <w:t>существующего</w:t>
      </w:r>
      <w:r w:rsidR="0023694C">
        <w:rPr>
          <w:b/>
          <w:szCs w:val="26"/>
        </w:rPr>
        <w:t xml:space="preserve"> оборудования</w:t>
      </w:r>
      <w:r>
        <w:rPr>
          <w:b/>
          <w:szCs w:val="26"/>
        </w:rPr>
        <w:t>, сбор исходных данных</w:t>
      </w:r>
      <w:r>
        <w:rPr>
          <w:b/>
          <w:i/>
          <w:iCs/>
          <w:szCs w:val="26"/>
        </w:rPr>
        <w:t>:</w:t>
      </w:r>
      <w:r>
        <w:t xml:space="preserve"> </w:t>
      </w:r>
    </w:p>
    <w:p w:rsidR="001B5A43" w:rsidRDefault="001B5A43" w:rsidP="001B5A43">
      <w:pPr>
        <w:widowControl w:val="0"/>
        <w:spacing w:before="0"/>
        <w:ind w:firstLine="708"/>
        <w:contextualSpacing/>
        <w:rPr>
          <w:szCs w:val="26"/>
        </w:rPr>
      </w:pPr>
      <w:r w:rsidRPr="009E3C81">
        <w:rPr>
          <w:szCs w:val="26"/>
        </w:rPr>
        <w:t>4.</w:t>
      </w:r>
      <w:r>
        <w:rPr>
          <w:szCs w:val="26"/>
        </w:rPr>
        <w:t>1</w:t>
      </w:r>
      <w:r w:rsidRPr="009E3C81">
        <w:rPr>
          <w:szCs w:val="26"/>
        </w:rPr>
        <w:t xml:space="preserve">.1. </w:t>
      </w:r>
      <w:r>
        <w:rPr>
          <w:szCs w:val="26"/>
        </w:rPr>
        <w:t xml:space="preserve">Выполнить обследование строительных конструкций </w:t>
      </w:r>
      <w:r>
        <w:rPr>
          <w:spacing w:val="-4"/>
          <w:szCs w:val="26"/>
        </w:rPr>
        <w:t xml:space="preserve">существующего оборудования, подлежащих замене, согласно настоящих технических требований. Обследование выполнить </w:t>
      </w:r>
      <w:r>
        <w:rPr>
          <w:szCs w:val="26"/>
        </w:rPr>
        <w:t>методом инструментального контроля с определением прочностных характеристик конструкций, по результатам обследования представить заключение.</w:t>
      </w:r>
    </w:p>
    <w:p w:rsidR="004A6E31" w:rsidRDefault="004A6E31" w:rsidP="004A6E31">
      <w:pPr>
        <w:widowControl w:val="0"/>
        <w:spacing w:before="0"/>
        <w:ind w:firstLine="708"/>
        <w:contextualSpacing/>
        <w:rPr>
          <w:szCs w:val="26"/>
        </w:rPr>
      </w:pPr>
      <w:r w:rsidRPr="00ED26DC">
        <w:rPr>
          <w:szCs w:val="26"/>
        </w:rPr>
        <w:t xml:space="preserve">4.1.2. Выполнить обследование строительных конструкций существующего оборудования ПС Седанка для определения объёма реконструкции (в целях питания ПС Ренессанс с ПС Седанка). Обследование выполнить методом инструментального контроля с определением прочностных характеристик конструкций, по результатам обследования </w:t>
      </w:r>
      <w:r w:rsidRPr="00ED26DC">
        <w:rPr>
          <w:szCs w:val="26"/>
        </w:rPr>
        <w:lastRenderedPageBreak/>
        <w:t>представить заключение.</w:t>
      </w:r>
    </w:p>
    <w:p w:rsidR="004A6E31" w:rsidRPr="006714E9" w:rsidRDefault="004A6E31" w:rsidP="001B5A43">
      <w:pPr>
        <w:widowControl w:val="0"/>
        <w:spacing w:before="0"/>
        <w:ind w:firstLine="708"/>
        <w:contextualSpacing/>
        <w:rPr>
          <w:szCs w:val="26"/>
        </w:rPr>
      </w:pPr>
    </w:p>
    <w:p w:rsidR="001B5A43" w:rsidRPr="007072D4" w:rsidRDefault="001B5A43" w:rsidP="001B5A43">
      <w:pPr>
        <w:widowControl w:val="0"/>
        <w:tabs>
          <w:tab w:val="left" w:pos="1080"/>
        </w:tabs>
        <w:spacing w:before="0"/>
        <w:ind w:left="720"/>
        <w:contextualSpacing/>
        <w:rPr>
          <w:b/>
          <w:szCs w:val="26"/>
        </w:rPr>
      </w:pPr>
      <w:r w:rsidRPr="00425964">
        <w:rPr>
          <w:b/>
          <w:szCs w:val="26"/>
        </w:rPr>
        <w:t>4.</w:t>
      </w:r>
      <w:r>
        <w:rPr>
          <w:b/>
          <w:szCs w:val="26"/>
        </w:rPr>
        <w:t>2</w:t>
      </w:r>
      <w:r w:rsidRPr="00425964">
        <w:rPr>
          <w:b/>
          <w:szCs w:val="26"/>
        </w:rPr>
        <w:t xml:space="preserve">. </w:t>
      </w:r>
      <w:r>
        <w:rPr>
          <w:b/>
          <w:szCs w:val="26"/>
          <w:lang w:val="en-US"/>
        </w:rPr>
        <w:t>II</w:t>
      </w:r>
      <w:r w:rsidRPr="00425964">
        <w:rPr>
          <w:b/>
          <w:szCs w:val="26"/>
        </w:rPr>
        <w:t xml:space="preserve"> этап. Инженерные изыскания.</w:t>
      </w:r>
    </w:p>
    <w:p w:rsidR="001B5A43" w:rsidRDefault="001B5A43" w:rsidP="001B5A43">
      <w:pPr>
        <w:autoSpaceDE w:val="0"/>
        <w:autoSpaceDN w:val="0"/>
        <w:adjustRightInd w:val="0"/>
        <w:spacing w:before="0"/>
        <w:ind w:firstLine="709"/>
        <w:rPr>
          <w:szCs w:val="26"/>
        </w:rPr>
      </w:pPr>
      <w:r>
        <w:rPr>
          <w:szCs w:val="26"/>
        </w:rPr>
        <w:t>4</w:t>
      </w:r>
      <w:r w:rsidRPr="007072D4">
        <w:rPr>
          <w:szCs w:val="26"/>
        </w:rPr>
        <w:t>.</w:t>
      </w:r>
      <w:r>
        <w:rPr>
          <w:szCs w:val="26"/>
        </w:rPr>
        <w:t>2</w:t>
      </w:r>
      <w:r w:rsidRPr="007072D4">
        <w:rPr>
          <w:szCs w:val="26"/>
        </w:rPr>
        <w:t>.1.</w:t>
      </w:r>
      <w:r>
        <w:rPr>
          <w:szCs w:val="26"/>
        </w:rPr>
        <w:t xml:space="preserve"> Перед началом выполнения работ подготовить и согласовать с Заказчиком задание на проведение изысканий.</w:t>
      </w:r>
    </w:p>
    <w:p w:rsidR="001B5A43" w:rsidRDefault="001B5A43" w:rsidP="001B5A43">
      <w:pPr>
        <w:autoSpaceDE w:val="0"/>
        <w:autoSpaceDN w:val="0"/>
        <w:adjustRightInd w:val="0"/>
        <w:spacing w:before="0"/>
        <w:ind w:firstLine="709"/>
        <w:rPr>
          <w:szCs w:val="26"/>
        </w:rPr>
      </w:pPr>
      <w:r>
        <w:rPr>
          <w:szCs w:val="26"/>
        </w:rPr>
        <w:t>4.2.2. Инженерные изыскания для проектирования объекта следует выполнять в соответствии с требованиями действующих технических регламентов и сводов правил по видам инженерных изысканий:</w:t>
      </w:r>
    </w:p>
    <w:p w:rsidR="001B5A43" w:rsidRPr="007072D4" w:rsidRDefault="001B5A43" w:rsidP="001B5A43">
      <w:pPr>
        <w:autoSpaceDE w:val="0"/>
        <w:autoSpaceDN w:val="0"/>
        <w:adjustRightInd w:val="0"/>
        <w:spacing w:before="0"/>
        <w:ind w:firstLine="709"/>
        <w:rPr>
          <w:i/>
          <w:color w:val="FF0000"/>
          <w:szCs w:val="26"/>
        </w:rPr>
      </w:pPr>
      <w:r>
        <w:rPr>
          <w:szCs w:val="26"/>
        </w:rPr>
        <w:t>4.2.3. В</w:t>
      </w:r>
      <w:r w:rsidRPr="007072D4">
        <w:rPr>
          <w:szCs w:val="26"/>
        </w:rPr>
        <w:t xml:space="preserve">ыполнить комплекс </w:t>
      </w:r>
      <w:r w:rsidRPr="007072D4">
        <w:rPr>
          <w:color w:val="000000" w:themeColor="text1"/>
          <w:szCs w:val="26"/>
        </w:rPr>
        <w:t xml:space="preserve">инженерных изысканий необходимых </w:t>
      </w:r>
      <w:r w:rsidRPr="007072D4">
        <w:rPr>
          <w:rFonts w:eastAsiaTheme="minorHAnsi"/>
          <w:szCs w:val="26"/>
          <w:lang w:eastAsia="en-US"/>
        </w:rPr>
        <w:t xml:space="preserve">для подготовки проектной документации объектов капитального строительства, </w:t>
      </w:r>
      <w:r w:rsidRPr="007072D4">
        <w:rPr>
          <w:color w:val="000000" w:themeColor="text1"/>
          <w:szCs w:val="26"/>
        </w:rPr>
        <w:t>в объеме</w:t>
      </w:r>
      <w:r>
        <w:rPr>
          <w:color w:val="000000" w:themeColor="text1"/>
          <w:szCs w:val="26"/>
        </w:rPr>
        <w:t>:</w:t>
      </w:r>
    </w:p>
    <w:p w:rsidR="001B5A43" w:rsidRPr="007072D4" w:rsidRDefault="001B5A43" w:rsidP="001B5A43">
      <w:pPr>
        <w:widowControl w:val="0"/>
        <w:tabs>
          <w:tab w:val="left" w:pos="1080"/>
        </w:tabs>
        <w:spacing w:before="0"/>
        <w:ind w:firstLine="709"/>
        <w:contextualSpacing/>
        <w:rPr>
          <w:color w:val="000000" w:themeColor="text1"/>
          <w:szCs w:val="26"/>
        </w:rPr>
      </w:pPr>
      <w:r w:rsidRPr="007072D4">
        <w:rPr>
          <w:color w:val="000000" w:themeColor="text1"/>
          <w:szCs w:val="26"/>
        </w:rPr>
        <w:t>•</w:t>
      </w:r>
      <w:r w:rsidRPr="007072D4">
        <w:rPr>
          <w:color w:val="000000" w:themeColor="text1"/>
          <w:szCs w:val="26"/>
        </w:rPr>
        <w:tab/>
        <w:t>инженерно-геодезические изыскания;</w:t>
      </w:r>
    </w:p>
    <w:p w:rsidR="001B5A43" w:rsidRPr="007072D4" w:rsidRDefault="001B5A43" w:rsidP="001B5A43">
      <w:pPr>
        <w:widowControl w:val="0"/>
        <w:tabs>
          <w:tab w:val="left" w:pos="1080"/>
        </w:tabs>
        <w:spacing w:before="0"/>
        <w:ind w:firstLine="709"/>
        <w:contextualSpacing/>
        <w:rPr>
          <w:color w:val="000000" w:themeColor="text1"/>
          <w:szCs w:val="26"/>
        </w:rPr>
      </w:pPr>
      <w:r w:rsidRPr="007072D4">
        <w:rPr>
          <w:color w:val="000000" w:themeColor="text1"/>
          <w:szCs w:val="26"/>
        </w:rPr>
        <w:t>•</w:t>
      </w:r>
      <w:r w:rsidRPr="007072D4">
        <w:rPr>
          <w:color w:val="000000" w:themeColor="text1"/>
          <w:szCs w:val="26"/>
        </w:rPr>
        <w:tab/>
        <w:t>инженерно-геологические изыскания:</w:t>
      </w:r>
    </w:p>
    <w:p w:rsidR="001B5A43" w:rsidRPr="007072D4" w:rsidRDefault="001B5A43" w:rsidP="001B5A43">
      <w:pPr>
        <w:widowControl w:val="0"/>
        <w:tabs>
          <w:tab w:val="left" w:pos="1080"/>
        </w:tabs>
        <w:spacing w:before="0"/>
        <w:ind w:firstLine="709"/>
        <w:contextualSpacing/>
        <w:rPr>
          <w:color w:val="000000" w:themeColor="text1"/>
          <w:szCs w:val="26"/>
        </w:rPr>
      </w:pPr>
      <w:r w:rsidRPr="007072D4">
        <w:rPr>
          <w:color w:val="000000" w:themeColor="text1"/>
          <w:szCs w:val="26"/>
        </w:rPr>
        <w:t>•</w:t>
      </w:r>
      <w:r w:rsidRPr="007072D4">
        <w:rPr>
          <w:color w:val="000000" w:themeColor="text1"/>
          <w:szCs w:val="26"/>
        </w:rPr>
        <w:tab/>
      </w:r>
      <w:r>
        <w:rPr>
          <w:color w:val="000000" w:themeColor="text1"/>
          <w:szCs w:val="26"/>
        </w:rPr>
        <w:t>инженерно-метеорологические изыскания;</w:t>
      </w:r>
    </w:p>
    <w:p w:rsidR="001B5A43" w:rsidRPr="007072D4" w:rsidRDefault="001B5A43" w:rsidP="001B5A43">
      <w:pPr>
        <w:widowControl w:val="0"/>
        <w:tabs>
          <w:tab w:val="left" w:pos="1080"/>
        </w:tabs>
        <w:spacing w:before="0"/>
        <w:ind w:firstLine="709"/>
        <w:contextualSpacing/>
        <w:rPr>
          <w:color w:val="000000" w:themeColor="text1"/>
          <w:szCs w:val="26"/>
        </w:rPr>
      </w:pPr>
      <w:r w:rsidRPr="007072D4">
        <w:rPr>
          <w:color w:val="000000" w:themeColor="text1"/>
          <w:szCs w:val="26"/>
        </w:rPr>
        <w:t>•</w:t>
      </w:r>
      <w:r w:rsidRPr="007072D4">
        <w:rPr>
          <w:color w:val="000000" w:themeColor="text1"/>
          <w:szCs w:val="26"/>
        </w:rPr>
        <w:tab/>
        <w:t>инженерно-экологические изыскания</w:t>
      </w:r>
      <w:r w:rsidRPr="008F0307">
        <w:rPr>
          <w:color w:val="000000" w:themeColor="text1"/>
          <w:szCs w:val="26"/>
        </w:rPr>
        <w:t xml:space="preserve"> </w:t>
      </w:r>
      <w:r>
        <w:rPr>
          <w:color w:val="000000" w:themeColor="text1"/>
          <w:szCs w:val="26"/>
        </w:rPr>
        <w:t>в объеме, необходимом для разработки и обоснования проектных решений</w:t>
      </w:r>
      <w:r w:rsidRPr="007072D4">
        <w:rPr>
          <w:color w:val="000000" w:themeColor="text1"/>
          <w:szCs w:val="26"/>
        </w:rPr>
        <w:t>;</w:t>
      </w:r>
    </w:p>
    <w:p w:rsidR="001B5A43" w:rsidRDefault="001B5A43" w:rsidP="001B5A43">
      <w:pPr>
        <w:widowControl w:val="0"/>
        <w:tabs>
          <w:tab w:val="left" w:pos="1080"/>
        </w:tabs>
        <w:spacing w:before="0"/>
        <w:ind w:firstLine="709"/>
        <w:contextualSpacing/>
        <w:rPr>
          <w:szCs w:val="26"/>
        </w:rPr>
      </w:pPr>
      <w:r>
        <w:rPr>
          <w:bCs/>
          <w:szCs w:val="26"/>
        </w:rPr>
        <w:t>4</w:t>
      </w:r>
      <w:r w:rsidRPr="007072D4">
        <w:rPr>
          <w:bCs/>
          <w:szCs w:val="26"/>
        </w:rPr>
        <w:t>.</w:t>
      </w:r>
      <w:r>
        <w:rPr>
          <w:bCs/>
          <w:szCs w:val="26"/>
        </w:rPr>
        <w:t>2</w:t>
      </w:r>
      <w:r w:rsidRPr="007072D4">
        <w:rPr>
          <w:bCs/>
          <w:szCs w:val="26"/>
        </w:rPr>
        <w:t>.</w:t>
      </w:r>
      <w:r>
        <w:rPr>
          <w:bCs/>
          <w:szCs w:val="26"/>
        </w:rPr>
        <w:t>4</w:t>
      </w:r>
      <w:r w:rsidRPr="007072D4">
        <w:rPr>
          <w:bCs/>
          <w:szCs w:val="26"/>
        </w:rPr>
        <w:t xml:space="preserve">. Подготовить </w:t>
      </w:r>
      <w:r>
        <w:rPr>
          <w:szCs w:val="26"/>
        </w:rPr>
        <w:t>п</w:t>
      </w:r>
      <w:r w:rsidRPr="007072D4">
        <w:rPr>
          <w:szCs w:val="26"/>
        </w:rPr>
        <w:t>рограмму инженерных изысканий,</w:t>
      </w:r>
      <w:r w:rsidRPr="007072D4">
        <w:t xml:space="preserve"> </w:t>
      </w:r>
      <w:r w:rsidRPr="007072D4">
        <w:rPr>
          <w:szCs w:val="26"/>
        </w:rPr>
        <w:t>устанавливающую состав и объем инженерных изысканий и метод их выполнения.</w:t>
      </w:r>
      <w:r w:rsidRPr="007072D4">
        <w:t xml:space="preserve"> </w:t>
      </w:r>
      <w:r w:rsidRPr="007072D4">
        <w:rPr>
          <w:szCs w:val="26"/>
        </w:rPr>
        <w:t>Представить Программу инженерных изысканий Заказчику для утверждения в срок не менее чем за 10 рабочих дней, до начала работ по выполнению инженерных изысканий.</w:t>
      </w:r>
    </w:p>
    <w:p w:rsidR="001B5A43" w:rsidRPr="007072D4" w:rsidRDefault="001B5A43" w:rsidP="001B5A43">
      <w:pPr>
        <w:widowControl w:val="0"/>
        <w:tabs>
          <w:tab w:val="left" w:pos="1080"/>
        </w:tabs>
        <w:spacing w:before="0"/>
        <w:ind w:firstLine="709"/>
        <w:contextualSpacing/>
        <w:rPr>
          <w:color w:val="000000" w:themeColor="text1"/>
          <w:szCs w:val="26"/>
        </w:rPr>
      </w:pPr>
      <w:r>
        <w:rPr>
          <w:szCs w:val="26"/>
        </w:rPr>
        <w:t>4.2.5. Результаты инженерных изысканий должны отвечать установленным требованиям и оформляться в виде технического отчета в соответствии с техническими регламентами, стандартами и иными требованиями, предусмотренными законодательством Российской Федерации о техническом регулировании.</w:t>
      </w:r>
    </w:p>
    <w:p w:rsidR="00746646" w:rsidRPr="009E0E9E" w:rsidRDefault="00746646" w:rsidP="00746646">
      <w:pPr>
        <w:widowControl w:val="0"/>
        <w:tabs>
          <w:tab w:val="left" w:pos="1080"/>
        </w:tabs>
        <w:spacing w:before="0"/>
        <w:ind w:firstLine="709"/>
        <w:contextualSpacing/>
        <w:rPr>
          <w:b/>
          <w:szCs w:val="26"/>
        </w:rPr>
      </w:pPr>
      <w:r w:rsidRPr="009E0E9E">
        <w:rPr>
          <w:b/>
          <w:szCs w:val="26"/>
        </w:rPr>
        <w:t>4.</w:t>
      </w:r>
      <w:r>
        <w:rPr>
          <w:b/>
          <w:szCs w:val="26"/>
        </w:rPr>
        <w:t>3</w:t>
      </w:r>
      <w:r w:rsidRPr="009E0E9E">
        <w:rPr>
          <w:b/>
          <w:szCs w:val="26"/>
        </w:rPr>
        <w:t xml:space="preserve">. </w:t>
      </w:r>
      <w:r w:rsidRPr="009E0E9E">
        <w:rPr>
          <w:b/>
          <w:szCs w:val="26"/>
          <w:lang w:val="en-US"/>
        </w:rPr>
        <w:t>II</w:t>
      </w:r>
      <w:r>
        <w:rPr>
          <w:b/>
          <w:szCs w:val="26"/>
          <w:lang w:val="en-US"/>
        </w:rPr>
        <w:t>I</w:t>
      </w:r>
      <w:r w:rsidRPr="009E0E9E">
        <w:rPr>
          <w:b/>
          <w:szCs w:val="26"/>
        </w:rPr>
        <w:t xml:space="preserve"> этап. Разработка, согласование с Заказчиком </w:t>
      </w:r>
      <w:r>
        <w:rPr>
          <w:b/>
          <w:szCs w:val="26"/>
        </w:rPr>
        <w:t>проектной</w:t>
      </w:r>
      <w:r w:rsidRPr="009E0E9E">
        <w:rPr>
          <w:b/>
          <w:szCs w:val="26"/>
        </w:rPr>
        <w:t xml:space="preserve"> документации</w:t>
      </w:r>
      <w:r w:rsidR="0019137E">
        <w:rPr>
          <w:b/>
          <w:szCs w:val="26"/>
        </w:rPr>
        <w:t>. Проектная документация разрабатывается в соответствии с техническими требованиями (прилож</w:t>
      </w:r>
      <w:r w:rsidR="00454A06">
        <w:rPr>
          <w:b/>
          <w:szCs w:val="26"/>
        </w:rPr>
        <w:t>ение 1 к настоящим техническим требованиям</w:t>
      </w:r>
      <w:r w:rsidR="0019137E">
        <w:rPr>
          <w:b/>
          <w:szCs w:val="26"/>
        </w:rPr>
        <w:t>)</w:t>
      </w:r>
      <w:r w:rsidRPr="009E0E9E">
        <w:rPr>
          <w:b/>
          <w:i/>
          <w:iCs/>
          <w:szCs w:val="26"/>
        </w:rPr>
        <w:t>:</w:t>
      </w:r>
      <w:r w:rsidRPr="009E0E9E">
        <w:t xml:space="preserve"> </w:t>
      </w:r>
    </w:p>
    <w:p w:rsidR="00BC54DE" w:rsidRPr="00F031E9" w:rsidRDefault="00BC54DE" w:rsidP="00BC54DE">
      <w:pPr>
        <w:widowControl w:val="0"/>
        <w:spacing w:before="0"/>
        <w:ind w:firstLine="708"/>
        <w:contextualSpacing/>
        <w:rPr>
          <w:szCs w:val="26"/>
        </w:rPr>
      </w:pPr>
      <w:r w:rsidRPr="00F031E9">
        <w:rPr>
          <w:szCs w:val="26"/>
        </w:rPr>
        <w:t xml:space="preserve">4.3.1. Получение технических условий специализированных организаций и балансодержателей инженерных сетей и коммуникаций, необходимых для проведения работ по разработке проектно-сметной документации. </w:t>
      </w:r>
    </w:p>
    <w:p w:rsidR="00BC54DE" w:rsidRPr="00F031E9" w:rsidRDefault="00BC54DE" w:rsidP="00BC54DE">
      <w:pPr>
        <w:widowControl w:val="0"/>
        <w:spacing w:before="0"/>
        <w:ind w:firstLine="708"/>
        <w:contextualSpacing/>
        <w:rPr>
          <w:szCs w:val="26"/>
        </w:rPr>
      </w:pPr>
      <w:r w:rsidRPr="00F031E9">
        <w:rPr>
          <w:szCs w:val="26"/>
        </w:rPr>
        <w:t>4.3.2. Разработать и выдать проектную документацию в объеме, достаточном для прохождения экспертизы и ценовой экспертизы, организации закупок подрядных работ и оборудования, разработки рабочей документации.</w:t>
      </w:r>
    </w:p>
    <w:p w:rsidR="00F031E9" w:rsidRPr="00F031E9" w:rsidRDefault="00F031E9" w:rsidP="00F031E9">
      <w:pPr>
        <w:widowControl w:val="0"/>
        <w:spacing w:before="0"/>
        <w:ind w:firstLine="709"/>
        <w:contextualSpacing/>
        <w:rPr>
          <w:szCs w:val="26"/>
        </w:rPr>
      </w:pPr>
      <w:r>
        <w:rPr>
          <w:szCs w:val="26"/>
        </w:rPr>
        <w:t>4.3.3</w:t>
      </w:r>
      <w:r w:rsidRPr="00F031E9">
        <w:rPr>
          <w:szCs w:val="26"/>
        </w:rPr>
        <w:t>. Разработать решения по замене устройств релейной защиты с указанием мест их размещения;</w:t>
      </w:r>
    </w:p>
    <w:p w:rsidR="00F031E9" w:rsidRPr="00F031E9" w:rsidRDefault="00F031E9" w:rsidP="00F031E9">
      <w:pPr>
        <w:widowControl w:val="0"/>
        <w:spacing w:before="0"/>
        <w:ind w:firstLine="708"/>
        <w:contextualSpacing/>
        <w:rPr>
          <w:szCs w:val="26"/>
        </w:rPr>
      </w:pPr>
      <w:r>
        <w:rPr>
          <w:szCs w:val="26"/>
        </w:rPr>
        <w:t>4.3.4</w:t>
      </w:r>
      <w:r w:rsidRPr="00F031E9">
        <w:rPr>
          <w:szCs w:val="26"/>
        </w:rPr>
        <w:t>. Технические решения по релейной защите и линейной автоматике выполнить с использованием микропроцессорных устройств.</w:t>
      </w:r>
    </w:p>
    <w:p w:rsidR="007B3845" w:rsidRPr="00610B68" w:rsidRDefault="007B3845" w:rsidP="007B3845">
      <w:pPr>
        <w:widowControl w:val="0"/>
        <w:spacing w:before="0"/>
        <w:ind w:firstLine="708"/>
        <w:contextualSpacing/>
        <w:rPr>
          <w:szCs w:val="26"/>
        </w:rPr>
      </w:pPr>
      <w:r w:rsidRPr="00610B68">
        <w:rPr>
          <w:szCs w:val="26"/>
        </w:rPr>
        <w:t xml:space="preserve">4.3.5. Организационно-технические решения по созданию автоматизированной информационно-измерительной системе коммерческого учета электроэнергии (АИИС КУЭ) на проектируемом объекте, выполнить отдельным томом. </w:t>
      </w:r>
    </w:p>
    <w:p w:rsidR="007B3845" w:rsidRPr="00610B68" w:rsidRDefault="007B3845" w:rsidP="007B3845">
      <w:pPr>
        <w:widowControl w:val="0"/>
        <w:spacing w:before="0"/>
        <w:ind w:firstLine="708"/>
        <w:contextualSpacing/>
        <w:rPr>
          <w:szCs w:val="26"/>
        </w:rPr>
      </w:pPr>
      <w:r w:rsidRPr="00610B68">
        <w:rPr>
          <w:szCs w:val="26"/>
        </w:rPr>
        <w:t>4.3.5.1. Организовать учет электроэнергии на проектируемой подстанции:</w:t>
      </w:r>
    </w:p>
    <w:p w:rsidR="007B3845" w:rsidRPr="00610B68" w:rsidRDefault="007B3845" w:rsidP="007B3845">
      <w:pPr>
        <w:widowControl w:val="0"/>
        <w:spacing w:before="0"/>
        <w:ind w:firstLine="708"/>
        <w:contextualSpacing/>
        <w:rPr>
          <w:szCs w:val="26"/>
        </w:rPr>
      </w:pPr>
      <w:r w:rsidRPr="00610B68">
        <w:rPr>
          <w:szCs w:val="26"/>
        </w:rPr>
        <w:t xml:space="preserve"> на вводе трансформаторов Т-1 35 кВ, Т-2 35 кВ, СВ-35 кВ;</w:t>
      </w:r>
    </w:p>
    <w:p w:rsidR="007B3845" w:rsidRPr="00610B68" w:rsidRDefault="007B3845" w:rsidP="007B3845">
      <w:pPr>
        <w:widowControl w:val="0"/>
        <w:spacing w:before="0"/>
        <w:ind w:firstLine="708"/>
        <w:contextualSpacing/>
        <w:rPr>
          <w:szCs w:val="26"/>
        </w:rPr>
      </w:pPr>
      <w:r w:rsidRPr="00610B68">
        <w:rPr>
          <w:szCs w:val="26"/>
        </w:rPr>
        <w:t xml:space="preserve"> на вводе трансформаторов Т-1 6 кВ, Т-2 6 кВ, СВ-6 кВ и отходящих фидерах 6 кВ, ТСН-0,4 кВ.</w:t>
      </w:r>
    </w:p>
    <w:p w:rsidR="007B3845" w:rsidRPr="00610B68" w:rsidRDefault="007B3845" w:rsidP="007B3845">
      <w:pPr>
        <w:widowControl w:val="0"/>
        <w:spacing w:before="0"/>
        <w:ind w:firstLine="708"/>
        <w:contextualSpacing/>
        <w:rPr>
          <w:szCs w:val="26"/>
        </w:rPr>
      </w:pPr>
      <w:r w:rsidRPr="00610B68">
        <w:rPr>
          <w:szCs w:val="26"/>
        </w:rPr>
        <w:t>4.3.5.2. Элементы измерительного комплекса (счетчики э/энергии, ТТ, ТН, УСПД) должны на момент установки иметь действующее свидетельство об утверждении типа. Должны быть внесены в федеральный информационный фонд средств измерений, иметь первичную поверку;</w:t>
      </w:r>
    </w:p>
    <w:p w:rsidR="007B3845" w:rsidRPr="00610B68" w:rsidRDefault="007B3845" w:rsidP="007B3845">
      <w:pPr>
        <w:widowControl w:val="0"/>
        <w:spacing w:before="0"/>
        <w:ind w:firstLine="708"/>
        <w:contextualSpacing/>
        <w:rPr>
          <w:szCs w:val="26"/>
        </w:rPr>
      </w:pPr>
      <w:r w:rsidRPr="00610B68">
        <w:rPr>
          <w:szCs w:val="26"/>
        </w:rPr>
        <w:t>4.3.5.3. Организовать основной и резервный канал связи от УСПД в модуль цифровой облачной платформы группы компаний ПАО «РусГидро»;</w:t>
      </w:r>
    </w:p>
    <w:p w:rsidR="007B3845" w:rsidRPr="00610B68" w:rsidRDefault="007B3845" w:rsidP="007B3845">
      <w:pPr>
        <w:widowControl w:val="0"/>
        <w:spacing w:before="0"/>
        <w:ind w:firstLine="708"/>
        <w:contextualSpacing/>
        <w:rPr>
          <w:szCs w:val="26"/>
        </w:rPr>
      </w:pPr>
      <w:r w:rsidRPr="00610B68">
        <w:rPr>
          <w:szCs w:val="26"/>
        </w:rPr>
        <w:t xml:space="preserve">4.3.5.4. Предоставить с кратким описанием: </w:t>
      </w:r>
    </w:p>
    <w:p w:rsidR="007B3845" w:rsidRPr="00610B68" w:rsidRDefault="007B3845" w:rsidP="007B3845">
      <w:pPr>
        <w:pStyle w:val="af4"/>
        <w:numPr>
          <w:ilvl w:val="0"/>
          <w:numId w:val="21"/>
        </w:numPr>
      </w:pPr>
      <w:r w:rsidRPr="00610B68">
        <w:lastRenderedPageBreak/>
        <w:t>порядок взаимодействия уровней ИИК, ИВКЭ с учётом сбора данных по каналам измерений при создании АИИС КУЭ;</w:t>
      </w:r>
    </w:p>
    <w:p w:rsidR="007B3845" w:rsidRPr="00610B68" w:rsidRDefault="007B3845" w:rsidP="007B3845">
      <w:pPr>
        <w:pStyle w:val="af4"/>
        <w:numPr>
          <w:ilvl w:val="0"/>
          <w:numId w:val="21"/>
        </w:numPr>
      </w:pPr>
      <w:r w:rsidRPr="00610B68">
        <w:t>состав (массив) входных и выходных данных АИИС КУЭ;</w:t>
      </w:r>
    </w:p>
    <w:p w:rsidR="007B3845" w:rsidRPr="00610B68" w:rsidRDefault="007B3845" w:rsidP="007B3845">
      <w:pPr>
        <w:pStyle w:val="af4"/>
        <w:numPr>
          <w:ilvl w:val="0"/>
          <w:numId w:val="21"/>
        </w:numPr>
      </w:pPr>
      <w:r w:rsidRPr="00610B68">
        <w:t>схему объемов учета электроэнергии;</w:t>
      </w:r>
    </w:p>
    <w:p w:rsidR="007B3845" w:rsidRPr="00610B68" w:rsidRDefault="007B3845" w:rsidP="007B3845">
      <w:pPr>
        <w:pStyle w:val="af4"/>
        <w:numPr>
          <w:ilvl w:val="0"/>
          <w:numId w:val="21"/>
        </w:numPr>
      </w:pPr>
      <w:r w:rsidRPr="00610B68">
        <w:t>схему подключения вторичных цепей ТТ, ТН к приборам учета;</w:t>
      </w:r>
    </w:p>
    <w:p w:rsidR="007B3845" w:rsidRPr="00610B68" w:rsidRDefault="007B3845" w:rsidP="007B3845">
      <w:pPr>
        <w:pStyle w:val="af4"/>
        <w:numPr>
          <w:ilvl w:val="0"/>
          <w:numId w:val="21"/>
        </w:numPr>
      </w:pPr>
      <w:r w:rsidRPr="00610B68">
        <w:t>схему подключения интерфейсных цепей к приборам учета;</w:t>
      </w:r>
    </w:p>
    <w:p w:rsidR="007B3845" w:rsidRPr="00610B68" w:rsidRDefault="007B3845" w:rsidP="007B3845">
      <w:pPr>
        <w:pStyle w:val="af4"/>
        <w:numPr>
          <w:ilvl w:val="0"/>
          <w:numId w:val="21"/>
        </w:numPr>
      </w:pPr>
      <w:r w:rsidRPr="00610B68">
        <w:t>план расположения оборудования АИИС КУЭ в ОПУ, ШУ, и т.д. с разводкой кабеля;</w:t>
      </w:r>
    </w:p>
    <w:p w:rsidR="007B3845" w:rsidRPr="00610B68" w:rsidRDefault="007B3845" w:rsidP="007B3845">
      <w:pPr>
        <w:pStyle w:val="af4"/>
        <w:numPr>
          <w:ilvl w:val="0"/>
          <w:numId w:val="21"/>
        </w:numPr>
      </w:pPr>
      <w:r w:rsidRPr="00610B68">
        <w:t>таблицу соединений и подключений (кабельный журнал);</w:t>
      </w:r>
    </w:p>
    <w:p w:rsidR="007B3845" w:rsidRPr="00610B68" w:rsidRDefault="007B3845" w:rsidP="007B3845">
      <w:pPr>
        <w:pStyle w:val="af4"/>
        <w:numPr>
          <w:ilvl w:val="0"/>
          <w:numId w:val="21"/>
        </w:numPr>
      </w:pPr>
      <w:r w:rsidRPr="00610B68">
        <w:t>спецификацию оборудования;</w:t>
      </w:r>
    </w:p>
    <w:p w:rsidR="007B3845" w:rsidRPr="00610B68" w:rsidRDefault="007B3845" w:rsidP="007B3845">
      <w:pPr>
        <w:pStyle w:val="af4"/>
        <w:numPr>
          <w:ilvl w:val="0"/>
          <w:numId w:val="21"/>
        </w:numPr>
      </w:pPr>
      <w:r w:rsidRPr="00610B68">
        <w:t>ведомость оборудования и материалов;</w:t>
      </w:r>
    </w:p>
    <w:p w:rsidR="007B3845" w:rsidRPr="00610B68" w:rsidRDefault="007B3845" w:rsidP="007B3845">
      <w:pPr>
        <w:pStyle w:val="af4"/>
        <w:numPr>
          <w:ilvl w:val="0"/>
          <w:numId w:val="21"/>
        </w:numPr>
      </w:pPr>
      <w:r w:rsidRPr="00610B68">
        <w:t>опросные листы на АИИС КУЭ;</w:t>
      </w:r>
    </w:p>
    <w:p w:rsidR="007B3845" w:rsidRPr="00610B68" w:rsidRDefault="007B3845" w:rsidP="007B3845">
      <w:pPr>
        <w:pStyle w:val="af4"/>
        <w:numPr>
          <w:ilvl w:val="0"/>
          <w:numId w:val="21"/>
        </w:numPr>
      </w:pPr>
      <w:r w:rsidRPr="00610B68">
        <w:t>кабельный журнал.</w:t>
      </w:r>
    </w:p>
    <w:p w:rsidR="0019422A" w:rsidRDefault="007B3845" w:rsidP="007B3845">
      <w:pPr>
        <w:widowControl w:val="0"/>
        <w:spacing w:before="0"/>
        <w:ind w:firstLine="708"/>
        <w:contextualSpacing/>
        <w:rPr>
          <w:szCs w:val="26"/>
        </w:rPr>
      </w:pPr>
      <w:r w:rsidRPr="00610B68">
        <w:rPr>
          <w:szCs w:val="26"/>
        </w:rPr>
        <w:t>4.3.5.5. Автоматизированную информационно-измерительную систему коммерческого учета электроэнергии (АИИС КУЭ) организовать на базе контроллера (УСПД) тип и марку согласовать с филиалом АО «ДРСК» «Приморские электрические сети». Предусмотреть наличие и интеграцию в АИИС КУЭ всех приборов учета электроэнергии. Оборудование АИИС КУЭ (УСПД и коммуникационное оборудование) разместить в специализированных шкафах для защиты от механических воздействий и несанкционированного доступа со степенью защиты IP-54. Шкафы смонтировать с учетом обеспечения удобства доступа, монтажа и эксплуатации. В зависимости от климатических условий размещения, шкафы оборудовать техническими средствами для поддержания температур, необходимых для нормальной работы оборудования. Предусмотреть источник бесперебойного питания для оборудования АИИС КУЭ.</w:t>
      </w:r>
    </w:p>
    <w:p w:rsidR="007D19DA" w:rsidRPr="00ED26DC" w:rsidRDefault="007D19DA" w:rsidP="007D19DA">
      <w:pPr>
        <w:widowControl w:val="0"/>
        <w:spacing w:before="0"/>
        <w:ind w:firstLine="708"/>
        <w:contextualSpacing/>
        <w:rPr>
          <w:szCs w:val="26"/>
        </w:rPr>
      </w:pPr>
      <w:r w:rsidRPr="00ED26DC">
        <w:rPr>
          <w:szCs w:val="26"/>
        </w:rPr>
        <w:t>4.3.6. Отдельным томом проекта предусмотреть телемеханизацию подстанции в полном объеме с организацией каналов связи.</w:t>
      </w:r>
    </w:p>
    <w:p w:rsidR="007D19DA" w:rsidRPr="00ED26DC" w:rsidRDefault="007D19DA" w:rsidP="007D19DA">
      <w:pPr>
        <w:widowControl w:val="0"/>
        <w:spacing w:before="0"/>
        <w:ind w:firstLine="709"/>
        <w:contextualSpacing/>
        <w:rPr>
          <w:szCs w:val="26"/>
        </w:rPr>
      </w:pPr>
      <w:r w:rsidRPr="00ED26DC">
        <w:rPr>
          <w:bCs/>
          <w:szCs w:val="26"/>
        </w:rPr>
        <w:t>4.3.6.1. Телемеханика</w:t>
      </w:r>
      <w:r w:rsidRPr="00ED26DC">
        <w:rPr>
          <w:szCs w:val="26"/>
        </w:rPr>
        <w:t xml:space="preserve"> и связь должна обеспечивать возможность эксплуатации подстанции без постоянного обслуживающего оперативного персонала, а также контроля и управления оборудованием с удаленных диспетчерских центров. Должны быть выполнены требования обеспечения надежности, живучести системы, готовности, ремонтопригодности, а также самодиагностика и резервирование оборудования связи. </w:t>
      </w:r>
    </w:p>
    <w:p w:rsidR="007D19DA" w:rsidRPr="00ED26DC" w:rsidRDefault="007D19DA" w:rsidP="007D19DA">
      <w:pPr>
        <w:widowControl w:val="0"/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t>– наблюдаемость схемы, режима, технического и оперативного состояния оборудования, включая системы шин, ЩПТ, АБ и пр.;</w:t>
      </w:r>
    </w:p>
    <w:p w:rsidR="007D19DA" w:rsidRPr="00ED26DC" w:rsidRDefault="007D19DA" w:rsidP="007D19DA">
      <w:pPr>
        <w:widowControl w:val="0"/>
        <w:tabs>
          <w:tab w:val="num" w:pos="1080"/>
        </w:tabs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t>– телеуправление всеми устройствами с удаленного диспетчерского пункта или АРМ ОВБ с квитированием действий оператора и блокированием недопустимой команды.</w:t>
      </w:r>
    </w:p>
    <w:p w:rsidR="007D19DA" w:rsidRPr="00ED26DC" w:rsidRDefault="007D19DA" w:rsidP="007D19DA">
      <w:pPr>
        <w:widowControl w:val="0"/>
        <w:tabs>
          <w:tab w:val="num" w:pos="1080"/>
        </w:tabs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t>4.3.6.2. Устройство телемеханики (КП) должно быть совместимым (однотипным) с большей частью устройств телемеханики, использующимися на подстанциях соответствующего филиала и обеспечивать:</w:t>
      </w:r>
    </w:p>
    <w:p w:rsidR="007D19DA" w:rsidRPr="00ED26DC" w:rsidRDefault="007D19DA" w:rsidP="007D19DA">
      <w:pPr>
        <w:widowControl w:val="0"/>
        <w:tabs>
          <w:tab w:val="num" w:pos="1080"/>
        </w:tabs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t>– порты для связи с устройствами верхнего уровня (для двух направлений по основному и резервному каналу);</w:t>
      </w:r>
    </w:p>
    <w:p w:rsidR="007D19DA" w:rsidRPr="00ED26DC" w:rsidRDefault="007D19DA" w:rsidP="007D19DA">
      <w:pPr>
        <w:widowControl w:val="0"/>
        <w:tabs>
          <w:tab w:val="num" w:pos="1080"/>
        </w:tabs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t>– исполнение в напольном шкафу. В КП должен быть предусмотрен модуль синхронизации времени по GPS/ГЛОНАСС. Для КП предусмотреть источник гарантированного электропитания. Предусматривать исключительно цифровые измерительные преобразователи, совместимые (однотипные) с преобразователями, использующимися на подстанциях соответствующего филиала.</w:t>
      </w:r>
    </w:p>
    <w:p w:rsidR="007D19DA" w:rsidRPr="00ED26DC" w:rsidRDefault="007D19DA" w:rsidP="007D19DA">
      <w:pPr>
        <w:widowControl w:val="0"/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t>4.3.6.3. Объём телемеханизации ПС необходимо предусмотреть не менее следующего:</w:t>
      </w:r>
    </w:p>
    <w:p w:rsidR="007D19DA" w:rsidRPr="00ED26DC" w:rsidRDefault="007D19DA" w:rsidP="007D19DA">
      <w:pPr>
        <w:widowControl w:val="0"/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t>– Телесигнализация (ТС) положения всех коммутационных аппаратов (КА) главной электрической схемы подстанции, включая разъединители, заземляющие ножи</w:t>
      </w:r>
      <w:r w:rsidRPr="00ED26DC">
        <w:rPr>
          <w:szCs w:val="26"/>
          <w:u w:val="single"/>
        </w:rPr>
        <w:t>,</w:t>
      </w:r>
      <w:r w:rsidRPr="00ED26DC">
        <w:rPr>
          <w:szCs w:val="26"/>
        </w:rPr>
        <w:t xml:space="preserve"> выкаченное положение тележек КРУН.</w:t>
      </w:r>
    </w:p>
    <w:p w:rsidR="007D19DA" w:rsidRPr="00ED26DC" w:rsidRDefault="007D19DA" w:rsidP="007D19DA">
      <w:pPr>
        <w:widowControl w:val="0"/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lastRenderedPageBreak/>
        <w:t>– Телеуправление (ТУ) приводами КА главной электрической схемы подстанции.</w:t>
      </w:r>
    </w:p>
    <w:p w:rsidR="007D19DA" w:rsidRPr="00ED26DC" w:rsidRDefault="007D19DA" w:rsidP="007D19DA">
      <w:pPr>
        <w:widowControl w:val="0"/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t xml:space="preserve">– Телесигнализация событий: раздельный контроль снижения изоляции для всех напряжений; АЧР 1, АЧР 2; аварийно-предупредительная сигнализация, контроль напряжения АБ; </w:t>
      </w:r>
    </w:p>
    <w:p w:rsidR="007D19DA" w:rsidRPr="00ED26DC" w:rsidRDefault="007D19DA" w:rsidP="007D19DA">
      <w:pPr>
        <w:widowControl w:val="0"/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t>– Передача положения РПН трансформаторов, телеуправление приводами РПН.</w:t>
      </w:r>
    </w:p>
    <w:p w:rsidR="007D19DA" w:rsidRPr="00ED26DC" w:rsidRDefault="007D19DA" w:rsidP="007D19DA">
      <w:pPr>
        <w:widowControl w:val="0"/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t xml:space="preserve">– Телеизмерения текущие (ТИТ): активная мощность, реактивная мощность и ток для каждого присоединения ВЛ, секционных выключателей, обходных выключателей, вводов трансформаторов со стороны всех напряжений; напряжение раздельно на каждой секции для всех напряжений; ток по всем отходящим фидерам; температура окружающей среды на подстанции. </w:t>
      </w:r>
    </w:p>
    <w:p w:rsidR="007D19DA" w:rsidRPr="00ED26DC" w:rsidRDefault="007D19DA" w:rsidP="007D19DA">
      <w:pPr>
        <w:widowControl w:val="0"/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t>– Все передаваемые параметры сопровождаются метками времени.</w:t>
      </w:r>
    </w:p>
    <w:p w:rsidR="007D19DA" w:rsidRPr="00ED26DC" w:rsidRDefault="007D19DA" w:rsidP="007D19DA">
      <w:pPr>
        <w:ind w:firstLine="567"/>
        <w:rPr>
          <w:szCs w:val="26"/>
        </w:rPr>
      </w:pPr>
      <w:r w:rsidRPr="00ED26DC">
        <w:rPr>
          <w:szCs w:val="26"/>
        </w:rPr>
        <w:t xml:space="preserve">4.3.6.4. Телемеханизацию предусмотреть на аппаратуре типа КП «Исеть» с МИП </w:t>
      </w:r>
      <w:r w:rsidRPr="00ED26DC">
        <w:rPr>
          <w:szCs w:val="26"/>
          <w:lang w:val="en-US"/>
        </w:rPr>
        <w:t>Satec</w:t>
      </w:r>
      <w:r w:rsidRPr="00ED26DC">
        <w:rPr>
          <w:szCs w:val="26"/>
        </w:rPr>
        <w:t xml:space="preserve"> </w:t>
      </w:r>
      <w:r w:rsidRPr="00ED26DC">
        <w:rPr>
          <w:szCs w:val="26"/>
          <w:lang w:val="en-US"/>
        </w:rPr>
        <w:t>PM</w:t>
      </w:r>
      <w:r w:rsidRPr="00ED26DC">
        <w:rPr>
          <w:szCs w:val="26"/>
        </w:rPr>
        <w:t>130</w:t>
      </w:r>
      <w:r w:rsidRPr="00ED26DC">
        <w:rPr>
          <w:szCs w:val="26"/>
          <w:lang w:val="en-US"/>
        </w:rPr>
        <w:t>E</w:t>
      </w:r>
      <w:r w:rsidRPr="00ED26DC">
        <w:rPr>
          <w:szCs w:val="26"/>
        </w:rPr>
        <w:t>-</w:t>
      </w:r>
      <w:r w:rsidRPr="00ED26DC">
        <w:rPr>
          <w:szCs w:val="26"/>
          <w:lang w:val="en-US"/>
        </w:rPr>
        <w:t>PLUS</w:t>
      </w:r>
      <w:r w:rsidRPr="00ED26DC">
        <w:rPr>
          <w:szCs w:val="26"/>
        </w:rPr>
        <w:t xml:space="preserve"> или аналогичной, которая будет полностью совместима с существующей на уровне аппаратного и программного обеспечения, мониторинга и управления, с использованием микропроцессорных измерительных преобразователей. </w:t>
      </w:r>
    </w:p>
    <w:p w:rsidR="007D19DA" w:rsidRPr="00ED26DC" w:rsidRDefault="007D19DA" w:rsidP="007D19DA">
      <w:pPr>
        <w:ind w:firstLine="567"/>
      </w:pPr>
      <w:r w:rsidRPr="00ED26DC">
        <w:rPr>
          <w:szCs w:val="26"/>
        </w:rPr>
        <w:t>4.3.6.5. В устройстве ТМ предусмотреть установку управляющих контроллеров, полностью совместимых с существующей системой на уровне аппаратного и программного обеспечения, мониторинга и управления. Перечень сигналов ТС, ТУ, ТИ согласовать с филиалом ДРСК «Приморские ЭС».</w:t>
      </w:r>
      <w:r w:rsidRPr="00ED26DC">
        <w:t xml:space="preserve"> </w:t>
      </w:r>
    </w:p>
    <w:p w:rsidR="007D19DA" w:rsidRPr="00ED26DC" w:rsidRDefault="007D19DA" w:rsidP="007D19DA">
      <w:pPr>
        <w:widowControl w:val="0"/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t xml:space="preserve">4.3.6.6. </w:t>
      </w:r>
      <w:r w:rsidRPr="00ED26DC">
        <w:rPr>
          <w:bCs/>
          <w:szCs w:val="26"/>
        </w:rPr>
        <w:t>Система связи</w:t>
      </w:r>
      <w:r w:rsidRPr="00ED26DC">
        <w:rPr>
          <w:szCs w:val="26"/>
        </w:rPr>
        <w:t>, в дополнение к действующим требованиям ПУЭ, должна в отсутствие постоянного оперативного персонала на подстанции обеспечить следующие требования:</w:t>
      </w:r>
    </w:p>
    <w:p w:rsidR="007D19DA" w:rsidRPr="00ED26DC" w:rsidRDefault="007D19DA" w:rsidP="007D19DA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ED26DC">
        <w:rPr>
          <w:szCs w:val="26"/>
        </w:rPr>
        <w:t>– обеспечить организацию отказоустойчивых голосовых каналов и 2-х каналов передачи данных ТМ в направлении диспетчерского пункта Владивостокского РЭС;</w:t>
      </w:r>
    </w:p>
    <w:p w:rsidR="007D19DA" w:rsidRPr="00ED26DC" w:rsidRDefault="007D19DA" w:rsidP="007D19DA">
      <w:pPr>
        <w:widowControl w:val="0"/>
        <w:tabs>
          <w:tab w:val="left" w:pos="993"/>
        </w:tabs>
        <w:spacing w:before="0"/>
        <w:ind w:firstLine="720"/>
        <w:contextualSpacing/>
        <w:rPr>
          <w:szCs w:val="26"/>
        </w:rPr>
      </w:pPr>
      <w:r w:rsidRPr="00ED26DC">
        <w:rPr>
          <w:szCs w:val="26"/>
        </w:rPr>
        <w:t>– скорость передачи информации по каналам ТМ должна обеспечивать технологические потребности функционирования устройств телемеханики, но не менее 64 Кбит/с по интерфейсу Ethernet – МЭК 60870-5-104;</w:t>
      </w:r>
    </w:p>
    <w:p w:rsidR="007D19DA" w:rsidRPr="00ED26DC" w:rsidRDefault="007D19DA" w:rsidP="007D19DA">
      <w:pPr>
        <w:widowControl w:val="0"/>
        <w:tabs>
          <w:tab w:val="left" w:pos="993"/>
        </w:tabs>
        <w:spacing w:before="0"/>
        <w:ind w:left="720"/>
        <w:contextualSpacing/>
        <w:rPr>
          <w:szCs w:val="26"/>
        </w:rPr>
      </w:pPr>
      <w:r w:rsidRPr="00ED26DC">
        <w:rPr>
          <w:szCs w:val="26"/>
        </w:rPr>
        <w:t>– обеспечить применение оборудования связи с учетом существующего в филиале;</w:t>
      </w:r>
    </w:p>
    <w:p w:rsidR="007D19DA" w:rsidRPr="00ED26DC" w:rsidRDefault="007D19DA" w:rsidP="007D19DA">
      <w:pPr>
        <w:widowControl w:val="0"/>
        <w:tabs>
          <w:tab w:val="left" w:pos="993"/>
        </w:tabs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t>– перечень проектируемых систем связи и укрупненный состав каждой из проектируемых систем связи, направления организации каналов связи (в форме таблицы информационных потоков) с указанием типа, емкости и назначения организуемых каналов связи и устройств связи, по которым организуются основные и резервные каналы;</w:t>
      </w:r>
    </w:p>
    <w:p w:rsidR="007D19DA" w:rsidRPr="00ED26DC" w:rsidRDefault="007D19DA" w:rsidP="007D19DA">
      <w:pPr>
        <w:widowControl w:val="0"/>
        <w:tabs>
          <w:tab w:val="num" w:pos="0"/>
          <w:tab w:val="left" w:pos="993"/>
        </w:tabs>
        <w:spacing w:before="0"/>
        <w:ind w:firstLine="709"/>
        <w:contextualSpacing/>
        <w:rPr>
          <w:szCs w:val="26"/>
        </w:rPr>
      </w:pPr>
      <w:r w:rsidRPr="00ED26DC">
        <w:rPr>
          <w:szCs w:val="26"/>
        </w:rPr>
        <w:t>4.3.6.7.  Решения по организации электропитания систем ССПИ, систем связи и ТМ;</w:t>
      </w:r>
    </w:p>
    <w:p w:rsidR="007D19DA" w:rsidRPr="00ED26DC" w:rsidRDefault="007D19DA" w:rsidP="007D19DA">
      <w:pPr>
        <w:spacing w:before="0"/>
        <w:ind w:left="-142" w:firstLine="851"/>
        <w:contextualSpacing/>
        <w:rPr>
          <w:szCs w:val="26"/>
        </w:rPr>
      </w:pPr>
      <w:r w:rsidRPr="00ED26DC">
        <w:rPr>
          <w:szCs w:val="26"/>
        </w:rPr>
        <w:t>– для резервирования электропитания аппаратуры связи и телемеханики на ПС применить систему АВР запитанную от двух секций ЩСН и не менее ИБП с технологией двойного преобразования (On-line) 19” исполнения с коэффициентом мощности не менее 90%, с внешними аккумуляторными батареями, рассчитанными на время автономной работы не менее 6 часов. Систему мониторинга ИБП осуществить по протоколу SNMP;</w:t>
      </w:r>
    </w:p>
    <w:p w:rsidR="007D19DA" w:rsidRPr="00ED26DC" w:rsidRDefault="007D19DA" w:rsidP="007D19DA">
      <w:pPr>
        <w:pStyle w:val="a8"/>
        <w:widowControl w:val="0"/>
        <w:numPr>
          <w:ilvl w:val="3"/>
          <w:numId w:val="28"/>
        </w:numPr>
        <w:spacing w:line="240" w:lineRule="auto"/>
        <w:ind w:left="0" w:firstLine="708"/>
        <w:rPr>
          <w:rFonts w:ascii="Times New Roman" w:hAnsi="Times New Roman"/>
          <w:szCs w:val="26"/>
        </w:rPr>
      </w:pPr>
      <w:r w:rsidRPr="00ED26DC">
        <w:rPr>
          <w:rFonts w:ascii="Times New Roman" w:hAnsi="Times New Roman"/>
          <w:szCs w:val="26"/>
        </w:rPr>
        <w:t>Предусмотреть систему систему кондиционирования для помещения связи.</w:t>
      </w:r>
    </w:p>
    <w:p w:rsidR="007B3845" w:rsidRPr="0019422A" w:rsidRDefault="007B3845" w:rsidP="007B3845">
      <w:pPr>
        <w:widowControl w:val="0"/>
        <w:spacing w:before="0"/>
        <w:ind w:firstLine="708"/>
        <w:contextualSpacing/>
        <w:rPr>
          <w:szCs w:val="26"/>
        </w:rPr>
      </w:pPr>
    </w:p>
    <w:p w:rsidR="007B3845" w:rsidRPr="0019422A" w:rsidRDefault="007B3845" w:rsidP="007B3845">
      <w:pPr>
        <w:widowControl w:val="0"/>
        <w:spacing w:before="0"/>
        <w:ind w:firstLine="708"/>
        <w:contextualSpacing/>
        <w:rPr>
          <w:szCs w:val="26"/>
        </w:rPr>
      </w:pPr>
      <w:r w:rsidRPr="0019422A">
        <w:rPr>
          <w:szCs w:val="26"/>
        </w:rPr>
        <w:t>4.3.</w:t>
      </w:r>
      <w:r w:rsidR="0019422A" w:rsidRPr="0019422A">
        <w:rPr>
          <w:szCs w:val="26"/>
        </w:rPr>
        <w:t>7</w:t>
      </w:r>
      <w:r w:rsidRPr="0019422A">
        <w:rPr>
          <w:szCs w:val="26"/>
        </w:rPr>
        <w:t>. В целях бесперебойного снабжения потребителей электроэнергией разработать и согласовывать с Заказчиком технические решения по электроснабжению потребителей на время реконструкции объекта.</w:t>
      </w:r>
    </w:p>
    <w:p w:rsidR="00BC54DE" w:rsidRPr="0019422A" w:rsidRDefault="00F031E9" w:rsidP="00BC54DE">
      <w:pPr>
        <w:widowControl w:val="0"/>
        <w:spacing w:before="0"/>
        <w:ind w:firstLine="708"/>
        <w:contextualSpacing/>
        <w:rPr>
          <w:szCs w:val="26"/>
        </w:rPr>
      </w:pPr>
      <w:r w:rsidRPr="0019422A">
        <w:rPr>
          <w:szCs w:val="26"/>
        </w:rPr>
        <w:t>4.3.</w:t>
      </w:r>
      <w:r w:rsidR="0019422A" w:rsidRPr="0019422A">
        <w:rPr>
          <w:szCs w:val="26"/>
        </w:rPr>
        <w:t>8</w:t>
      </w:r>
      <w:r w:rsidR="00BC54DE" w:rsidRPr="0019422A">
        <w:rPr>
          <w:szCs w:val="26"/>
        </w:rPr>
        <w:t>. Разработать и выдать конкурсную документацию в объеме, достаточном для проведения закупок подрядных работ на выполнение СМР, техническую документацию для проведения закупок оборудования и материалов.</w:t>
      </w:r>
    </w:p>
    <w:p w:rsidR="00492DD8" w:rsidRPr="0019422A" w:rsidRDefault="00621F39" w:rsidP="00492DD8">
      <w:pPr>
        <w:widowControl w:val="0"/>
        <w:spacing w:before="0"/>
        <w:ind w:firstLine="720"/>
        <w:contextualSpacing/>
        <w:rPr>
          <w:szCs w:val="26"/>
        </w:rPr>
      </w:pPr>
      <w:r w:rsidRPr="0019422A">
        <w:rPr>
          <w:szCs w:val="26"/>
        </w:rPr>
        <w:t>4.</w:t>
      </w:r>
      <w:r w:rsidRPr="00ED26DC">
        <w:rPr>
          <w:szCs w:val="26"/>
        </w:rPr>
        <w:t>3</w:t>
      </w:r>
      <w:r w:rsidR="00492DD8" w:rsidRPr="0019422A">
        <w:rPr>
          <w:szCs w:val="26"/>
        </w:rPr>
        <w:t>.</w:t>
      </w:r>
      <w:r w:rsidR="0019422A" w:rsidRPr="0019422A">
        <w:rPr>
          <w:szCs w:val="26"/>
        </w:rPr>
        <w:t>9</w:t>
      </w:r>
      <w:r w:rsidR="00492DD8" w:rsidRPr="0019422A">
        <w:rPr>
          <w:szCs w:val="26"/>
        </w:rPr>
        <w:t xml:space="preserve">. Итогом этапа является согласованная Заказчиком проектная документация. </w:t>
      </w:r>
    </w:p>
    <w:p w:rsidR="00746646" w:rsidRPr="00610B68" w:rsidRDefault="00746646" w:rsidP="00746646">
      <w:pPr>
        <w:widowControl w:val="0"/>
        <w:spacing w:before="0"/>
        <w:ind w:firstLine="720"/>
        <w:contextualSpacing/>
        <w:rPr>
          <w:b/>
          <w:szCs w:val="26"/>
        </w:rPr>
      </w:pPr>
      <w:r w:rsidRPr="00610B68">
        <w:rPr>
          <w:b/>
          <w:szCs w:val="26"/>
        </w:rPr>
        <w:t>4.4.</w:t>
      </w:r>
      <w:r w:rsidRPr="00610B68">
        <w:rPr>
          <w:szCs w:val="26"/>
        </w:rPr>
        <w:t xml:space="preserve"> </w:t>
      </w:r>
      <w:r w:rsidRPr="00610B68">
        <w:rPr>
          <w:b/>
          <w:szCs w:val="26"/>
          <w:lang w:val="en-US"/>
        </w:rPr>
        <w:t>IV</w:t>
      </w:r>
      <w:r w:rsidRPr="00610B68">
        <w:rPr>
          <w:b/>
          <w:szCs w:val="26"/>
        </w:rPr>
        <w:t xml:space="preserve"> этап. Проведение экспертизы проектной документации и результатов </w:t>
      </w:r>
      <w:r w:rsidRPr="00610B68">
        <w:rPr>
          <w:b/>
          <w:szCs w:val="26"/>
        </w:rPr>
        <w:lastRenderedPageBreak/>
        <w:t>инженерных изысканий.</w:t>
      </w:r>
    </w:p>
    <w:p w:rsidR="00746646" w:rsidRPr="00610B68" w:rsidRDefault="00746646" w:rsidP="00746646">
      <w:pPr>
        <w:widowControl w:val="0"/>
        <w:spacing w:before="0"/>
        <w:ind w:firstLine="720"/>
        <w:contextualSpacing/>
        <w:rPr>
          <w:szCs w:val="26"/>
        </w:rPr>
      </w:pPr>
      <w:r w:rsidRPr="00610B68">
        <w:rPr>
          <w:szCs w:val="26"/>
        </w:rPr>
        <w:t>4.4.1. Подрядчик от лица Заказчика (на основании доверенности) обеспечивает проведение экспертизы проектной документации и результатов инженерных изысканий, проверку достоверности определения сметной стоимости строительства.</w:t>
      </w:r>
    </w:p>
    <w:p w:rsidR="00746646" w:rsidRPr="00610B68" w:rsidRDefault="00746646" w:rsidP="00746646">
      <w:pPr>
        <w:widowControl w:val="0"/>
        <w:spacing w:before="0"/>
        <w:ind w:firstLine="720"/>
        <w:contextualSpacing/>
        <w:rPr>
          <w:szCs w:val="26"/>
        </w:rPr>
      </w:pPr>
      <w:r w:rsidRPr="00610B68">
        <w:rPr>
          <w:szCs w:val="26"/>
        </w:rPr>
        <w:t>4.4.2. Подрядчик обеспечивает получение положительного заключения экспертизы проектной документации и результатов инженерных изысканий, заключение о достоверности определения сметной стоимости строительства.</w:t>
      </w:r>
    </w:p>
    <w:p w:rsidR="00746646" w:rsidRPr="00610B68" w:rsidRDefault="00746646" w:rsidP="00746646">
      <w:pPr>
        <w:widowControl w:val="0"/>
        <w:spacing w:before="0"/>
        <w:ind w:firstLine="720"/>
        <w:contextualSpacing/>
        <w:rPr>
          <w:szCs w:val="26"/>
        </w:rPr>
      </w:pPr>
      <w:r w:rsidRPr="00610B68">
        <w:rPr>
          <w:szCs w:val="26"/>
        </w:rPr>
        <w:t>4.4.3. Подрядчик устраняет за свой счет все замечания к проектной документации, полученные от Заказчика, экспертизы или организации, аккредитованной на право проведения негосударственной экспертизы, в течение 7 (семи) рабочих дней после их получения, но не позднее срока окончания экспертизы, установленного в договоре на проведение экспертизы.</w:t>
      </w:r>
    </w:p>
    <w:p w:rsidR="00746646" w:rsidRPr="009E0E9E" w:rsidRDefault="00746646" w:rsidP="00746646">
      <w:pPr>
        <w:tabs>
          <w:tab w:val="left" w:pos="-3686"/>
          <w:tab w:val="left" w:pos="-3544"/>
        </w:tabs>
        <w:autoSpaceDE w:val="0"/>
        <w:autoSpaceDN w:val="0"/>
        <w:adjustRightInd w:val="0"/>
        <w:spacing w:before="0"/>
        <w:ind w:firstLine="709"/>
        <w:rPr>
          <w:szCs w:val="26"/>
        </w:rPr>
      </w:pPr>
      <w:r w:rsidRPr="00610B68">
        <w:rPr>
          <w:szCs w:val="26"/>
        </w:rPr>
        <w:t>4.4.4. При повторном обращении в экспертизу или в организацию, аккредитованную на право проведения негосударственной экспертизы, необходимость которого возникла вследствие неустранения или ненадлежащего устранения Подрядчиком замечаний при проведении экспертизы, расходы</w:t>
      </w:r>
      <w:r w:rsidRPr="009E0E9E">
        <w:rPr>
          <w:szCs w:val="26"/>
        </w:rPr>
        <w:t xml:space="preserve"> по проведению повторной и последующих экспертиз проектной документации компенсируются Подрядчиком.</w:t>
      </w:r>
    </w:p>
    <w:p w:rsidR="00746646" w:rsidRPr="009E0E9E" w:rsidRDefault="00746646" w:rsidP="00746646">
      <w:pPr>
        <w:widowControl w:val="0"/>
        <w:tabs>
          <w:tab w:val="left" w:pos="1080"/>
        </w:tabs>
        <w:spacing w:before="0"/>
        <w:ind w:firstLine="720"/>
        <w:contextualSpacing/>
        <w:rPr>
          <w:szCs w:val="26"/>
        </w:rPr>
      </w:pPr>
      <w:r w:rsidRPr="009E0E9E">
        <w:rPr>
          <w:szCs w:val="26"/>
        </w:rPr>
        <w:t>4.</w:t>
      </w:r>
      <w:r>
        <w:rPr>
          <w:szCs w:val="26"/>
        </w:rPr>
        <w:t>4</w:t>
      </w:r>
      <w:r w:rsidRPr="009E0E9E">
        <w:rPr>
          <w:szCs w:val="26"/>
        </w:rPr>
        <w:t>.5. Работы по проектированию считаются выполненными после получения положительного заключения экспертизы проектной документации и результатов инженерных изысканий, заключения о достоверности определения сметной стоимости строительства.</w:t>
      </w:r>
    </w:p>
    <w:p w:rsidR="00BC54DE" w:rsidRPr="009E0E9E" w:rsidRDefault="00746646" w:rsidP="00BC54DE">
      <w:pPr>
        <w:widowControl w:val="0"/>
        <w:tabs>
          <w:tab w:val="left" w:pos="1080"/>
        </w:tabs>
        <w:spacing w:before="0"/>
        <w:ind w:firstLine="720"/>
        <w:contextualSpacing/>
        <w:rPr>
          <w:szCs w:val="26"/>
        </w:rPr>
      </w:pPr>
      <w:r w:rsidRPr="009E0E9E">
        <w:rPr>
          <w:szCs w:val="26"/>
        </w:rPr>
        <w:t>4.</w:t>
      </w:r>
      <w:r>
        <w:rPr>
          <w:szCs w:val="26"/>
        </w:rPr>
        <w:t>4</w:t>
      </w:r>
      <w:r w:rsidRPr="009E0E9E">
        <w:rPr>
          <w:szCs w:val="26"/>
        </w:rPr>
        <w:t xml:space="preserve">.6. Оплата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 осуществляется </w:t>
      </w:r>
      <w:r w:rsidR="00BC54DE" w:rsidRPr="00F031E9">
        <w:rPr>
          <w:szCs w:val="26"/>
        </w:rPr>
        <w:t>Подрядчиком.</w:t>
      </w:r>
    </w:p>
    <w:p w:rsidR="00746646" w:rsidRDefault="00746646" w:rsidP="00746646">
      <w:pPr>
        <w:widowControl w:val="0"/>
        <w:tabs>
          <w:tab w:val="left" w:pos="1080"/>
        </w:tabs>
        <w:spacing w:before="0"/>
        <w:ind w:firstLine="720"/>
        <w:contextualSpacing/>
        <w:rPr>
          <w:b/>
          <w:szCs w:val="26"/>
        </w:rPr>
      </w:pPr>
      <w:r w:rsidRPr="009E0E9E">
        <w:rPr>
          <w:b/>
          <w:szCs w:val="26"/>
        </w:rPr>
        <w:t>4.</w:t>
      </w:r>
      <w:r>
        <w:rPr>
          <w:b/>
          <w:szCs w:val="26"/>
        </w:rPr>
        <w:t>5.</w:t>
      </w:r>
      <w:r w:rsidRPr="009E0E9E">
        <w:rPr>
          <w:szCs w:val="26"/>
        </w:rPr>
        <w:t xml:space="preserve"> </w:t>
      </w:r>
      <w:r w:rsidRPr="009E0E9E">
        <w:rPr>
          <w:b/>
          <w:szCs w:val="26"/>
        </w:rPr>
        <w:t>V этап. Разработка рабочей документации</w:t>
      </w:r>
      <w:r w:rsidRPr="009E0E9E">
        <w:rPr>
          <w:szCs w:val="26"/>
        </w:rPr>
        <w:t>.</w:t>
      </w:r>
    </w:p>
    <w:p w:rsidR="00746646" w:rsidRDefault="00746646" w:rsidP="00746646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4</w:t>
      </w:r>
      <w:r w:rsidRPr="00B0203D">
        <w:rPr>
          <w:szCs w:val="26"/>
        </w:rPr>
        <w:t>.</w:t>
      </w:r>
      <w:r>
        <w:rPr>
          <w:szCs w:val="26"/>
        </w:rPr>
        <w:t>5</w:t>
      </w:r>
      <w:r w:rsidRPr="00B0203D">
        <w:rPr>
          <w:szCs w:val="26"/>
        </w:rPr>
        <w:t>.1. Разработать рабочую документаци</w:t>
      </w:r>
      <w:r w:rsidR="0098005A">
        <w:rPr>
          <w:szCs w:val="26"/>
        </w:rPr>
        <w:t>ю</w:t>
      </w:r>
      <w:r w:rsidRPr="00B0203D">
        <w:rPr>
          <w:szCs w:val="26"/>
        </w:rPr>
        <w:t>, обеспечивающую реализацию принятых в утвержденной проектной документации технических решений по объекту, необходимых для производства строительно-монтажных и пусконаладочных работ.</w:t>
      </w:r>
    </w:p>
    <w:p w:rsidR="008B5374" w:rsidRDefault="008B5374" w:rsidP="008B5374">
      <w:pPr>
        <w:widowControl w:val="0"/>
        <w:tabs>
          <w:tab w:val="left" w:pos="0"/>
        </w:tabs>
        <w:spacing w:before="0"/>
        <w:ind w:firstLine="709"/>
        <w:contextualSpacing/>
        <w:rPr>
          <w:szCs w:val="26"/>
        </w:rPr>
      </w:pPr>
      <w:r>
        <w:rPr>
          <w:szCs w:val="26"/>
        </w:rPr>
        <w:t>4.5.</w:t>
      </w:r>
      <w:r w:rsidR="00621F39" w:rsidRPr="00ED26DC">
        <w:rPr>
          <w:szCs w:val="26"/>
        </w:rPr>
        <w:t>2</w:t>
      </w:r>
      <w:r>
        <w:rPr>
          <w:szCs w:val="26"/>
        </w:rPr>
        <w:t>. Разработанную рабочую документацию от лица Заказчика согласовать со всеми сторонними организациями, чьи интересы затрагиваются в части пересечений, сближений и параллельных следований с инженерными коммуникациями и сетями.</w:t>
      </w:r>
    </w:p>
    <w:p w:rsidR="00DC5D3C" w:rsidRPr="007072D4" w:rsidRDefault="00A038DD" w:rsidP="00DC5D3C">
      <w:pPr>
        <w:widowControl w:val="0"/>
        <w:spacing w:before="0"/>
        <w:ind w:firstLine="720"/>
        <w:contextualSpacing/>
        <w:rPr>
          <w:b/>
        </w:rPr>
      </w:pPr>
      <w:r>
        <w:rPr>
          <w:b/>
        </w:rPr>
        <w:t>5</w:t>
      </w:r>
      <w:r w:rsidR="00E301F2">
        <w:rPr>
          <w:b/>
        </w:rPr>
        <w:t>. Особые условия.</w:t>
      </w:r>
    </w:p>
    <w:p w:rsidR="008C0B5B" w:rsidRDefault="008C0B5B" w:rsidP="008C0B5B">
      <w:pPr>
        <w:widowControl w:val="0"/>
        <w:tabs>
          <w:tab w:val="left" w:pos="1260"/>
          <w:tab w:val="num" w:pos="2160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 xml:space="preserve">5.1. В проекте организации строительства разработать технические решения, последовательность и технологии работ, связанных с обеспечением бесперебойного снабжения потребителей электроэнергией на время реконструкции </w:t>
      </w:r>
      <w:r>
        <w:rPr>
          <w:i/>
          <w:szCs w:val="26"/>
        </w:rPr>
        <w:t>(расширения)</w:t>
      </w:r>
      <w:r>
        <w:rPr>
          <w:szCs w:val="26"/>
        </w:rPr>
        <w:t xml:space="preserve"> объекта.</w:t>
      </w:r>
    </w:p>
    <w:p w:rsidR="008C0B5B" w:rsidRDefault="008C0B5B" w:rsidP="008C0B5B">
      <w:pPr>
        <w:widowControl w:val="0"/>
        <w:tabs>
          <w:tab w:val="left" w:pos="1260"/>
          <w:tab w:val="num" w:pos="2160"/>
        </w:tabs>
        <w:spacing w:before="0"/>
        <w:ind w:firstLine="720"/>
        <w:contextualSpacing/>
        <w:rPr>
          <w:szCs w:val="26"/>
        </w:rPr>
      </w:pPr>
      <w:r>
        <w:rPr>
          <w:szCs w:val="26"/>
        </w:rPr>
        <w:t>5.2. В разделах «Инженерные изыскания» картографический материал предоставить в масштабах 1:500 и 1:2000 на бумажном и электронном носителях.</w:t>
      </w:r>
    </w:p>
    <w:p w:rsidR="008C0B5B" w:rsidRDefault="008C0B5B" w:rsidP="008C0B5B">
      <w:pPr>
        <w:widowControl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 xml:space="preserve">5.3. Противопожарные мероприятия выполнить в соответствии с действующими правилами пожарной безопасности для энергетических объектов. </w:t>
      </w:r>
    </w:p>
    <w:p w:rsidR="008C0B5B" w:rsidRDefault="008C0B5B" w:rsidP="008C0B5B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 xml:space="preserve">5.4. Подрядчик в день завершения работ, указанный в календарном плане, направляет в </w:t>
      </w:r>
      <w:r w:rsidR="0023694C">
        <w:rPr>
          <w:szCs w:val="26"/>
        </w:rPr>
        <w:t xml:space="preserve">филиал </w:t>
      </w:r>
      <w:r w:rsidRPr="00621F39">
        <w:rPr>
          <w:szCs w:val="26"/>
        </w:rPr>
        <w:t xml:space="preserve">АО «ДРСК» </w:t>
      </w:r>
      <w:r w:rsidR="0023694C" w:rsidRPr="00621F39">
        <w:rPr>
          <w:szCs w:val="26"/>
        </w:rPr>
        <w:t>«Приморские ЭС»</w:t>
      </w:r>
      <w:r w:rsidR="0023694C">
        <w:rPr>
          <w:szCs w:val="26"/>
        </w:rPr>
        <w:t xml:space="preserve"> </w:t>
      </w:r>
      <w:r>
        <w:rPr>
          <w:szCs w:val="26"/>
        </w:rPr>
        <w:t xml:space="preserve">Акт сдачи-приемки выполненных работ с приложением 4 (четырех) экземпляров ПСД в бумажном виде и 1 экземпляр в электронном виде (на </w:t>
      </w:r>
      <w:r>
        <w:rPr>
          <w:szCs w:val="26"/>
          <w:lang w:val="en-US"/>
        </w:rPr>
        <w:t>CD</w:t>
      </w:r>
      <w:r>
        <w:rPr>
          <w:szCs w:val="26"/>
        </w:rPr>
        <w:t>).</w:t>
      </w:r>
    </w:p>
    <w:p w:rsidR="008C0B5B" w:rsidRDefault="008C0B5B" w:rsidP="008C0B5B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  <w:r>
        <w:rPr>
          <w:szCs w:val="26"/>
        </w:rPr>
        <w:t>5.5. Использование форматов при передаче документации в электронном виде:</w:t>
      </w:r>
    </w:p>
    <w:p w:rsidR="008C0B5B" w:rsidRDefault="008C0B5B" w:rsidP="008C0B5B">
      <w:pPr>
        <w:widowControl w:val="0"/>
        <w:autoSpaceDE w:val="0"/>
        <w:autoSpaceDN w:val="0"/>
        <w:adjustRightInd w:val="0"/>
        <w:spacing w:before="0"/>
        <w:ind w:firstLine="720"/>
        <w:contextualSpacing/>
        <w:rPr>
          <w:szCs w:val="26"/>
        </w:rPr>
      </w:pPr>
    </w:p>
    <w:tbl>
      <w:tblPr>
        <w:tblW w:w="9973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4622"/>
        <w:gridCol w:w="2161"/>
      </w:tblGrid>
      <w:tr w:rsidR="008C0B5B" w:rsidTr="008C0B5B">
        <w:trPr>
          <w:trHeight w:val="52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b/>
                <w:szCs w:val="26"/>
                <w:lang w:eastAsia="en-US"/>
              </w:rPr>
            </w:pPr>
            <w:r>
              <w:rPr>
                <w:b/>
                <w:szCs w:val="26"/>
                <w:lang w:eastAsia="en-US"/>
              </w:rPr>
              <w:t>Вид документа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b/>
                <w:szCs w:val="26"/>
                <w:lang w:eastAsia="en-US"/>
              </w:rPr>
            </w:pPr>
            <w:r>
              <w:rPr>
                <w:b/>
                <w:szCs w:val="26"/>
                <w:lang w:eastAsia="en-US"/>
              </w:rPr>
              <w:t>Используемое приложение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b/>
                <w:szCs w:val="26"/>
                <w:lang w:eastAsia="en-US"/>
              </w:rPr>
            </w:pPr>
            <w:r>
              <w:rPr>
                <w:b/>
                <w:szCs w:val="26"/>
                <w:lang w:eastAsia="en-US"/>
              </w:rPr>
              <w:t>Формат</w:t>
            </w:r>
          </w:p>
        </w:tc>
      </w:tr>
      <w:tr w:rsidR="008C0B5B" w:rsidTr="008C0B5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Текстовая часть, описания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MS Word   </w:t>
            </w:r>
            <w:r>
              <w:rPr>
                <w:lang w:eastAsia="en-US"/>
              </w:rPr>
              <w:t>и</w:t>
            </w:r>
          </w:p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>.doc</w:t>
            </w:r>
          </w:p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>.pdf</w:t>
            </w:r>
          </w:p>
        </w:tc>
      </w:tr>
      <w:tr w:rsidR="008C0B5B" w:rsidTr="008C0B5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Таблицы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MS Excel    </w:t>
            </w:r>
            <w:r>
              <w:rPr>
                <w:lang w:eastAsia="en-US"/>
              </w:rPr>
              <w:t>и</w:t>
            </w:r>
          </w:p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lastRenderedPageBreak/>
              <w:t>.xls</w:t>
            </w:r>
          </w:p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eastAsia="en-US"/>
              </w:rPr>
            </w:pPr>
            <w:r>
              <w:rPr>
                <w:lang w:val="en-US" w:eastAsia="en-US"/>
              </w:rPr>
              <w:lastRenderedPageBreak/>
              <w:t>.pdf</w:t>
            </w:r>
          </w:p>
        </w:tc>
      </w:tr>
      <w:tr w:rsidR="008C0B5B" w:rsidTr="008C0B5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Базы данных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MS Excel   </w:t>
            </w:r>
            <w:r>
              <w:rPr>
                <w:lang w:eastAsia="en-US"/>
              </w:rPr>
              <w:t>и</w:t>
            </w:r>
          </w:p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>.xls</w:t>
            </w:r>
          </w:p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eastAsia="en-US"/>
              </w:rPr>
            </w:pPr>
            <w:r>
              <w:rPr>
                <w:lang w:val="en-US" w:eastAsia="en-US"/>
              </w:rPr>
              <w:t>.pdf</w:t>
            </w:r>
          </w:p>
        </w:tc>
      </w:tr>
      <w:tr w:rsidR="008C0B5B" w:rsidTr="008C0B5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Планы, графики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MS Project    </w:t>
            </w:r>
            <w:r>
              <w:rPr>
                <w:lang w:eastAsia="en-US"/>
              </w:rPr>
              <w:t>и</w:t>
            </w:r>
          </w:p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>MS Excel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>.mpp</w:t>
            </w:r>
          </w:p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>.xls</w:t>
            </w:r>
          </w:p>
        </w:tc>
      </w:tr>
      <w:tr w:rsidR="008C0B5B" w:rsidTr="008C0B5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Чертежи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eastAsia="en-US"/>
              </w:rPr>
            </w:pPr>
            <w:r>
              <w:rPr>
                <w:lang w:val="en-US" w:eastAsia="en-US"/>
              </w:rPr>
              <w:t>AutoCAD</w:t>
            </w:r>
            <w:r>
              <w:rPr>
                <w:lang w:eastAsia="en-US"/>
              </w:rPr>
              <w:t xml:space="preserve">    и</w:t>
            </w:r>
          </w:p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>.dwg</w:t>
            </w:r>
          </w:p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eastAsia="en-US"/>
              </w:rPr>
            </w:pPr>
            <w:r>
              <w:rPr>
                <w:lang w:val="en-US" w:eastAsia="en-US"/>
              </w:rPr>
              <w:t>.pdf</w:t>
            </w:r>
          </w:p>
        </w:tc>
      </w:tr>
      <w:tr w:rsidR="008C0B5B" w:rsidTr="008C0B5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Графический материал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MS Photo Editor    </w:t>
            </w:r>
            <w:r>
              <w:rPr>
                <w:lang w:eastAsia="en-US"/>
              </w:rPr>
              <w:t>и</w:t>
            </w:r>
          </w:p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>Adobe Acrobat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>.jpg</w:t>
            </w:r>
          </w:p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eastAsia="en-US"/>
              </w:rPr>
            </w:pPr>
            <w:r>
              <w:rPr>
                <w:lang w:val="en-US" w:eastAsia="en-US"/>
              </w:rPr>
              <w:t>.pdf</w:t>
            </w:r>
          </w:p>
        </w:tc>
      </w:tr>
      <w:tr w:rsidR="008C0B5B" w:rsidTr="008C0B5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>Электронный архив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>WinRar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eastAsia="en-US"/>
              </w:rPr>
            </w:pPr>
            <w:r>
              <w:rPr>
                <w:lang w:val="en-US" w:eastAsia="en-US"/>
              </w:rPr>
              <w:t xml:space="preserve">.rar </w:t>
            </w:r>
            <w:r>
              <w:rPr>
                <w:szCs w:val="26"/>
                <w:lang w:eastAsia="en-US"/>
              </w:rPr>
              <w:t>*</w:t>
            </w:r>
          </w:p>
        </w:tc>
      </w:tr>
      <w:tr w:rsidR="008C0B5B" w:rsidTr="008C0B5B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eastAsia="en-US"/>
              </w:rPr>
            </w:pPr>
            <w:r>
              <w:rPr>
                <w:szCs w:val="26"/>
                <w:lang w:eastAsia="en-US"/>
              </w:rPr>
              <w:t>Сметная документация</w:t>
            </w:r>
          </w:p>
        </w:tc>
        <w:tc>
          <w:tcPr>
            <w:tcW w:w="4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szCs w:val="26"/>
                <w:lang w:eastAsia="en-US"/>
              </w:rPr>
            </w:pPr>
            <w:r>
              <w:rPr>
                <w:lang w:val="en-US" w:eastAsia="en-US"/>
              </w:rPr>
              <w:t>MS</w:t>
            </w:r>
            <w:r w:rsidRPr="008C0B5B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Excel</w:t>
            </w:r>
            <w:r>
              <w:rPr>
                <w:lang w:eastAsia="en-US"/>
              </w:rPr>
              <w:t xml:space="preserve"> и в формате программы «ГРАНД СМЕТА», позволяющем вести накопительные ведомости по локальным сметам.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val="en-US" w:eastAsia="en-US"/>
              </w:rPr>
              <w:t>.xls</w:t>
            </w:r>
          </w:p>
          <w:p w:rsidR="008C0B5B" w:rsidRDefault="008C0B5B">
            <w:pPr>
              <w:widowControl w:val="0"/>
              <w:spacing w:before="0" w:line="256" w:lineRule="auto"/>
              <w:contextualSpacing/>
              <w:rPr>
                <w:lang w:val="en-US" w:eastAsia="en-US"/>
              </w:rPr>
            </w:pPr>
            <w:r>
              <w:rPr>
                <w:lang w:eastAsia="en-US"/>
              </w:rPr>
              <w:t>.</w:t>
            </w:r>
            <w:r>
              <w:rPr>
                <w:lang w:val="en-US" w:eastAsia="en-US"/>
              </w:rPr>
              <w:t>gsf</w:t>
            </w:r>
          </w:p>
        </w:tc>
      </w:tr>
    </w:tbl>
    <w:p w:rsidR="008C0B5B" w:rsidRDefault="008C0B5B" w:rsidP="008C0B5B">
      <w:pPr>
        <w:widowControl w:val="0"/>
        <w:autoSpaceDE w:val="0"/>
        <w:autoSpaceDN w:val="0"/>
        <w:adjustRightInd w:val="0"/>
        <w:spacing w:before="0"/>
        <w:contextualSpacing/>
        <w:rPr>
          <w:szCs w:val="26"/>
        </w:rPr>
      </w:pPr>
      <w:r>
        <w:rPr>
          <w:szCs w:val="26"/>
        </w:rPr>
        <w:t xml:space="preserve">           *- материалы каждого тома проекта компоновать в одном файле</w:t>
      </w:r>
    </w:p>
    <w:p w:rsidR="008C0B5B" w:rsidRDefault="008C0B5B" w:rsidP="008C0B5B">
      <w:pPr>
        <w:widowControl w:val="0"/>
        <w:autoSpaceDE w:val="0"/>
        <w:autoSpaceDN w:val="0"/>
        <w:adjustRightInd w:val="0"/>
        <w:spacing w:before="0" w:line="261" w:lineRule="auto"/>
        <w:ind w:firstLine="720"/>
        <w:contextualSpacing/>
        <w:rPr>
          <w:szCs w:val="26"/>
        </w:rPr>
      </w:pPr>
      <w:r>
        <w:rPr>
          <w:szCs w:val="26"/>
        </w:rPr>
        <w:t>5.6.</w:t>
      </w:r>
      <w:r>
        <w:rPr>
          <w:szCs w:val="26"/>
        </w:rPr>
        <w:tab/>
        <w:t>Разработанная проектная и рабочая документация является собственностью Заказчика и передача её третьим лицам без его согласия запрещается.</w:t>
      </w:r>
    </w:p>
    <w:p w:rsidR="008C0B5B" w:rsidRDefault="008C0B5B" w:rsidP="008C0B5B">
      <w:pPr>
        <w:widowControl w:val="0"/>
        <w:autoSpaceDE w:val="0"/>
        <w:autoSpaceDN w:val="0"/>
        <w:adjustRightInd w:val="0"/>
        <w:spacing w:before="0" w:line="261" w:lineRule="auto"/>
        <w:ind w:firstLine="720"/>
        <w:contextualSpacing/>
        <w:rPr>
          <w:szCs w:val="26"/>
        </w:rPr>
      </w:pPr>
      <w:r>
        <w:rPr>
          <w:szCs w:val="26"/>
        </w:rPr>
        <w:t>5.7. Исключительные права на разработанную в рамках договора проектную документацию и на результаты выполнения инженерных изысканий принадлежат Заказчику с момента приемки проектной документации и результатов выполненных инженерных изысканий. Заказчик вправе использовать разработанную Подрядчиком в рамках договора проектную документацию и результат выполнения изыскательских работ без согласия Подрядчика в любых целях по усмотрению Заказчика неограниченное число раз. Подрядчик не вправе требовать предоставления права на участие в реализации проекта, предусмотренного документацией.</w:t>
      </w:r>
    </w:p>
    <w:p w:rsidR="008C0B5B" w:rsidRDefault="008C0B5B" w:rsidP="008C0B5B">
      <w:pPr>
        <w:widowControl w:val="0"/>
        <w:tabs>
          <w:tab w:val="left" w:pos="720"/>
          <w:tab w:val="num" w:pos="2340"/>
          <w:tab w:val="num" w:pos="3060"/>
          <w:tab w:val="num" w:pos="3240"/>
        </w:tabs>
        <w:spacing w:before="0" w:line="261" w:lineRule="auto"/>
        <w:contextualSpacing/>
        <w:rPr>
          <w:szCs w:val="26"/>
        </w:rPr>
      </w:pPr>
      <w:r>
        <w:rPr>
          <w:szCs w:val="26"/>
        </w:rPr>
        <w:tab/>
        <w:t>5.8. Проектная организация и осуществляет от лица Заказчика получение по проекту всех необходимых согласований и заключений, положительного заключения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строительства. Оплата экспертизы проектной документации и результатов инженерных изысканий, проведения проверки достоверности определения сметной стоимости строительства осуществляется Заказчиком.</w:t>
      </w:r>
    </w:p>
    <w:p w:rsidR="008C0B5B" w:rsidRDefault="008C0B5B" w:rsidP="008C0B5B">
      <w:pPr>
        <w:widowControl w:val="0"/>
        <w:spacing w:before="0" w:line="261" w:lineRule="auto"/>
        <w:ind w:firstLine="709"/>
        <w:contextualSpacing/>
        <w:rPr>
          <w:szCs w:val="26"/>
        </w:rPr>
      </w:pPr>
      <w:r>
        <w:rPr>
          <w:szCs w:val="26"/>
        </w:rPr>
        <w:t>5.9. В случае выявления на этапе выполнения строительно-монтажных и пуско-наладочных работ ошибок, допущенных Подрядчиком при выполнении работ, Подрядчик обязуется обеспечить безвозмездную корректировку технических решений с устранением несоответствий. Доработка технических решений не должна приводить к переносу срока ввода в эксплуатацию объекта.</w:t>
      </w:r>
    </w:p>
    <w:p w:rsidR="008C0B5B" w:rsidRDefault="008C0B5B" w:rsidP="008C0B5B">
      <w:pPr>
        <w:widowControl w:val="0"/>
        <w:spacing w:before="0" w:line="261" w:lineRule="auto"/>
        <w:ind w:firstLine="709"/>
        <w:contextualSpacing/>
        <w:rPr>
          <w:szCs w:val="26"/>
        </w:rPr>
      </w:pPr>
      <w:r>
        <w:rPr>
          <w:szCs w:val="26"/>
        </w:rPr>
        <w:t>5.10. Подрядчик обеспечивает:</w:t>
      </w:r>
    </w:p>
    <w:p w:rsidR="008C0B5B" w:rsidRDefault="008C0B5B" w:rsidP="008C0B5B">
      <w:pPr>
        <w:widowControl w:val="0"/>
        <w:spacing w:before="0" w:line="261" w:lineRule="auto"/>
        <w:ind w:firstLine="709"/>
        <w:contextualSpacing/>
        <w:rPr>
          <w:szCs w:val="26"/>
        </w:rPr>
      </w:pPr>
      <w:r>
        <w:rPr>
          <w:szCs w:val="26"/>
        </w:rPr>
        <w:t>- получение всех необходимых согласований, заключений, технических условий;</w:t>
      </w:r>
    </w:p>
    <w:p w:rsidR="008C0B5B" w:rsidRDefault="008C0B5B" w:rsidP="008C0B5B">
      <w:pPr>
        <w:widowControl w:val="0"/>
        <w:spacing w:before="0" w:line="261" w:lineRule="auto"/>
        <w:ind w:firstLine="709"/>
        <w:contextualSpacing/>
        <w:rPr>
          <w:szCs w:val="26"/>
        </w:rPr>
      </w:pPr>
      <w:r>
        <w:rPr>
          <w:szCs w:val="26"/>
        </w:rPr>
        <w:t>- внесение изменений в разрабатываемую документацию по требованию Заказчика на всех этапах разработки документации;</w:t>
      </w:r>
    </w:p>
    <w:p w:rsidR="008C0B5B" w:rsidRDefault="008C0B5B" w:rsidP="008C0B5B">
      <w:pPr>
        <w:widowControl w:val="0"/>
        <w:spacing w:before="0"/>
        <w:ind w:firstLine="708"/>
        <w:contextualSpacing/>
        <w:rPr>
          <w:szCs w:val="26"/>
        </w:rPr>
      </w:pPr>
      <w:r w:rsidRPr="00F031E9">
        <w:rPr>
          <w:szCs w:val="26"/>
        </w:rPr>
        <w:t>- подготовку проектной документации объекта капитального строительства в границах существующего земельного участка, предназначенного для размещения реконструируемой ПС, указанной в разделе 3 настоящего Технического требования.</w:t>
      </w:r>
      <w:r>
        <w:rPr>
          <w:szCs w:val="26"/>
        </w:rPr>
        <w:t xml:space="preserve"> </w:t>
      </w:r>
    </w:p>
    <w:p w:rsidR="00965BD0" w:rsidRDefault="00965BD0" w:rsidP="0026764A">
      <w:pPr>
        <w:rPr>
          <w:b/>
        </w:rPr>
      </w:pPr>
      <w:r>
        <w:rPr>
          <w:b/>
        </w:rPr>
        <w:t xml:space="preserve">            </w:t>
      </w:r>
    </w:p>
    <w:p w:rsidR="0026764A" w:rsidRPr="00DE3221" w:rsidRDefault="00965BD0" w:rsidP="0026764A">
      <w:pPr>
        <w:rPr>
          <w:b/>
        </w:rPr>
      </w:pPr>
      <w:r w:rsidRPr="00A12DE9">
        <w:rPr>
          <w:b/>
        </w:rPr>
        <w:t xml:space="preserve">          </w:t>
      </w:r>
      <w:r w:rsidR="0026764A">
        <w:rPr>
          <w:b/>
        </w:rPr>
        <w:t>6. Требования к оформлению и составлению сметной документации на выполнение проектных и изыскательских работ.</w:t>
      </w:r>
    </w:p>
    <w:p w:rsidR="0026764A" w:rsidRPr="00DE3221" w:rsidRDefault="0026764A" w:rsidP="0026764A">
      <w:pPr>
        <w:pStyle w:val="ConsPlusNormal"/>
        <w:tabs>
          <w:tab w:val="left" w:pos="284"/>
        </w:tabs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lastRenderedPageBreak/>
        <w:t xml:space="preserve">6.1. </w:t>
      </w:r>
      <w:r w:rsidRPr="00DE3221">
        <w:rPr>
          <w:rFonts w:ascii="Times New Roman" w:hAnsi="Times New Roman"/>
          <w:sz w:val="26"/>
        </w:rPr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:rsidR="0026764A" w:rsidRPr="00DE3221" w:rsidRDefault="0026764A" w:rsidP="0026764A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6"/>
          <w:szCs w:val="22"/>
        </w:rPr>
      </w:pPr>
      <w:r>
        <w:rPr>
          <w:rFonts w:ascii="Times New Roman" w:hAnsi="Times New Roman" w:cs="Times New Roman"/>
          <w:sz w:val="26"/>
          <w:szCs w:val="22"/>
        </w:rPr>
        <w:t xml:space="preserve">6.2. </w:t>
      </w:r>
      <w:r w:rsidRPr="00DE3221">
        <w:rPr>
          <w:rFonts w:ascii="Times New Roman" w:hAnsi="Times New Roman" w:cs="Times New Roman"/>
          <w:sz w:val="26"/>
          <w:szCs w:val="22"/>
        </w:rPr>
        <w:t>Затраты на проведение инженерных изысканий, подготовку проектной и рабочей документации определяются расчетами на основании сметных нормативов, сведения о которых включены в ФРСН.</w:t>
      </w:r>
    </w:p>
    <w:p w:rsidR="0026764A" w:rsidRPr="00F66095" w:rsidRDefault="0026764A" w:rsidP="0026764A">
      <w:pPr>
        <w:tabs>
          <w:tab w:val="left" w:pos="284"/>
        </w:tabs>
      </w:pPr>
      <w:r>
        <w:t xml:space="preserve">           6.3. </w:t>
      </w:r>
      <w:r w:rsidRPr="00F66095">
        <w:t xml:space="preserve">Сметы на ПИР составлять на основании технических требований (технического задания) заказчика, графиков производства работ, программы изысканий. </w:t>
      </w:r>
    </w:p>
    <w:p w:rsidR="0026764A" w:rsidRPr="00F66095" w:rsidRDefault="0026764A" w:rsidP="0026764A">
      <w:pPr>
        <w:tabs>
          <w:tab w:val="left" w:pos="284"/>
        </w:tabs>
      </w:pPr>
      <w:r>
        <w:t xml:space="preserve">           6.4. </w:t>
      </w:r>
      <w:r w:rsidRPr="00F66095">
        <w:t xml:space="preserve">Сметный расчет стоимости изыскательских работ составляется в соответствии с </w:t>
      </w:r>
    </w:p>
    <w:p w:rsidR="0026764A" w:rsidRPr="00F66095" w:rsidRDefault="0026764A" w:rsidP="0026764A">
      <w:pPr>
        <w:tabs>
          <w:tab w:val="left" w:pos="284"/>
        </w:tabs>
        <w:spacing w:before="0"/>
        <w:rPr>
          <w:highlight w:val="yellow"/>
        </w:rPr>
      </w:pPr>
      <w:r w:rsidRPr="00F66095"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  <w:r w:rsidRPr="00DE3221">
        <w:t xml:space="preserve"> </w:t>
      </w:r>
      <w:r w:rsidRPr="00F66095"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:rsidR="0026764A" w:rsidRPr="00F66095" w:rsidRDefault="0026764A" w:rsidP="0026764A">
      <w:pPr>
        <w:tabs>
          <w:tab w:val="left" w:pos="284"/>
        </w:tabs>
        <w:spacing w:before="0"/>
      </w:pPr>
      <w:r>
        <w:t xml:space="preserve">             6.5. </w:t>
      </w:r>
      <w:r w:rsidRPr="00F66095"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ФРСН,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 или иных актуальных методических указаний. </w:t>
      </w:r>
    </w:p>
    <w:p w:rsidR="0026764A" w:rsidRPr="00F66095" w:rsidRDefault="0026764A" w:rsidP="0026764A">
      <w:pPr>
        <w:tabs>
          <w:tab w:val="left" w:pos="284"/>
        </w:tabs>
        <w:spacing w:before="0"/>
      </w:pPr>
      <w:r>
        <w:t xml:space="preserve">             6.6. </w:t>
      </w:r>
      <w:r w:rsidRPr="00F66095">
        <w:t xml:space="preserve"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ФРСН нормативов или иного актуального документа.  </w:t>
      </w:r>
    </w:p>
    <w:p w:rsidR="0026764A" w:rsidRPr="00F66095" w:rsidRDefault="0026764A" w:rsidP="0026764A">
      <w:pPr>
        <w:tabs>
          <w:tab w:val="left" w:pos="284"/>
        </w:tabs>
        <w:spacing w:before="0"/>
      </w:pPr>
      <w:r>
        <w:t xml:space="preserve">             6.7. </w:t>
      </w:r>
      <w:r w:rsidRPr="00F66095">
        <w:t xml:space="preserve">При определении стоимости изыскательских работ </w:t>
      </w:r>
      <w:r w:rsidRPr="00F66095">
        <w:rPr>
          <w:b/>
        </w:rPr>
        <w:t>по согласованию с Заказчиком</w:t>
      </w:r>
      <w:r w:rsidRPr="00F66095">
        <w:t xml:space="preserve"> возможно применять следующие коэффициенты в соответствии с письмом ПАО «ПНИИИС» от 03.04.2014 №11/298:</w:t>
      </w:r>
    </w:p>
    <w:p w:rsidR="0026764A" w:rsidRPr="00F66095" w:rsidRDefault="0026764A" w:rsidP="0026764A">
      <w:pPr>
        <w:tabs>
          <w:tab w:val="left" w:pos="567"/>
        </w:tabs>
        <w:spacing w:before="0"/>
      </w:pPr>
      <w:r>
        <w:t xml:space="preserve">             - </w:t>
      </w:r>
      <w:r w:rsidRPr="00F66095"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:rsidR="0026764A" w:rsidRPr="00F66095" w:rsidRDefault="0026764A" w:rsidP="0026764A">
      <w:pPr>
        <w:tabs>
          <w:tab w:val="left" w:pos="567"/>
        </w:tabs>
        <w:spacing w:before="0"/>
      </w:pPr>
      <w:r>
        <w:t xml:space="preserve">             - </w:t>
      </w:r>
      <w:r w:rsidRPr="00F66095"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:rsidR="0026764A" w:rsidRPr="00F66095" w:rsidRDefault="0026764A" w:rsidP="0026764A">
      <w:pPr>
        <w:tabs>
          <w:tab w:val="left" w:pos="567"/>
        </w:tabs>
        <w:spacing w:before="0"/>
      </w:pPr>
      <w:r>
        <w:t xml:space="preserve">            - </w:t>
      </w:r>
      <w:r w:rsidRPr="00F66095"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:rsidR="0026764A" w:rsidRPr="00F66095" w:rsidRDefault="0026764A" w:rsidP="0026764A">
      <w:pPr>
        <w:tabs>
          <w:tab w:val="left" w:pos="567"/>
        </w:tabs>
        <w:spacing w:before="0"/>
      </w:pPr>
      <w:r>
        <w:t xml:space="preserve">            - </w:t>
      </w:r>
      <w:r w:rsidRPr="00F66095"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</w:t>
      </w:r>
    </w:p>
    <w:p w:rsidR="0026764A" w:rsidRPr="00F66095" w:rsidRDefault="0026764A" w:rsidP="0026764A">
      <w:pPr>
        <w:tabs>
          <w:tab w:val="left" w:pos="284"/>
          <w:tab w:val="left" w:pos="993"/>
        </w:tabs>
        <w:spacing w:before="0"/>
      </w:pPr>
      <w:r>
        <w:t xml:space="preserve">            6.8. </w:t>
      </w:r>
      <w:r w:rsidRPr="00F66095"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:rsidR="0026764A" w:rsidRPr="00F66095" w:rsidRDefault="0026764A" w:rsidP="0026764A">
      <w:pPr>
        <w:tabs>
          <w:tab w:val="left" w:pos="284"/>
          <w:tab w:val="left" w:pos="993"/>
        </w:tabs>
        <w:spacing w:before="0"/>
      </w:pPr>
      <w:r>
        <w:t xml:space="preserve">            6.9. </w:t>
      </w:r>
      <w:r w:rsidRPr="00F66095"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:rsidR="0026764A" w:rsidRPr="00F66095" w:rsidRDefault="0026764A" w:rsidP="0026764A">
      <w:pPr>
        <w:tabs>
          <w:tab w:val="left" w:pos="284"/>
          <w:tab w:val="left" w:pos="993"/>
        </w:tabs>
        <w:spacing w:before="0"/>
      </w:pPr>
      <w:r>
        <w:lastRenderedPageBreak/>
        <w:t xml:space="preserve">            6.10. </w:t>
      </w:r>
      <w:r w:rsidRPr="00F66095"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:rsidR="0026764A" w:rsidRPr="00F66095" w:rsidRDefault="0026764A" w:rsidP="0026764A">
      <w:pPr>
        <w:tabs>
          <w:tab w:val="left" w:pos="284"/>
          <w:tab w:val="left" w:pos="993"/>
        </w:tabs>
        <w:spacing w:before="0"/>
      </w:pPr>
      <w:r>
        <w:t xml:space="preserve">              6.11. </w:t>
      </w:r>
      <w:r w:rsidRPr="00F66095"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:rsidR="0026764A" w:rsidRPr="00F66095" w:rsidRDefault="0026764A" w:rsidP="0026764A">
      <w:pPr>
        <w:tabs>
          <w:tab w:val="left" w:pos="284"/>
          <w:tab w:val="left" w:pos="993"/>
        </w:tabs>
        <w:spacing w:before="0"/>
      </w:pPr>
      <w:r>
        <w:t xml:space="preserve">              6.12. </w:t>
      </w:r>
      <w:r w:rsidRPr="00F66095"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F66095">
        <w:rPr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F66095">
        <w:t>.</w:t>
      </w:r>
    </w:p>
    <w:p w:rsidR="0026764A" w:rsidRPr="00F66095" w:rsidRDefault="0026764A" w:rsidP="0026764A">
      <w:pPr>
        <w:tabs>
          <w:tab w:val="left" w:pos="284"/>
          <w:tab w:val="left" w:pos="426"/>
        </w:tabs>
        <w:spacing w:before="0"/>
      </w:pPr>
      <w:r>
        <w:t xml:space="preserve">              6.13. </w:t>
      </w:r>
      <w:r w:rsidRPr="00F66095"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F66095">
        <w:rPr>
          <w:lang w:val="en-US"/>
        </w:rPr>
        <w:t>II</w:t>
      </w:r>
      <w:r w:rsidRPr="00F66095"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F66095" w:rsidDel="007A4391">
        <w:t xml:space="preserve"> </w:t>
      </w:r>
      <w:r w:rsidRPr="00F66095"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:rsidR="0026764A" w:rsidRPr="00F66095" w:rsidRDefault="0026764A" w:rsidP="0026764A">
      <w:pPr>
        <w:tabs>
          <w:tab w:val="left" w:pos="284"/>
          <w:tab w:val="left" w:pos="993"/>
        </w:tabs>
        <w:spacing w:before="0"/>
      </w:pPr>
      <w:r>
        <w:t xml:space="preserve">              6.14. </w:t>
      </w:r>
      <w:r w:rsidRPr="00F66095">
        <w:t>Решение о стоимости работ принимать коллегиально на уровне Департамента закупок и Департамента капитального строительства (в лице Управления организации проектной деятельности)</w:t>
      </w:r>
      <w:r w:rsidRPr="00F66095" w:rsidDel="00C06D8E">
        <w:t xml:space="preserve"> </w:t>
      </w:r>
      <w:r w:rsidRPr="00F66095">
        <w:t>с учетом индивидуального подхода по каждому объекту.</w:t>
      </w:r>
    </w:p>
    <w:p w:rsidR="0026764A" w:rsidRPr="00F66095" w:rsidRDefault="0026764A" w:rsidP="0026764A">
      <w:pPr>
        <w:tabs>
          <w:tab w:val="left" w:pos="284"/>
          <w:tab w:val="left" w:pos="993"/>
        </w:tabs>
        <w:spacing w:before="0"/>
      </w:pPr>
      <w:r>
        <w:t xml:space="preserve">               6.15. </w:t>
      </w:r>
      <w:r w:rsidRPr="00F66095">
        <w:t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</w:t>
      </w:r>
    </w:p>
    <w:p w:rsidR="0026764A" w:rsidRPr="00F66095" w:rsidRDefault="0026764A" w:rsidP="0026764A">
      <w:pPr>
        <w:tabs>
          <w:tab w:val="left" w:pos="284"/>
          <w:tab w:val="left" w:pos="993"/>
        </w:tabs>
        <w:spacing w:before="0"/>
      </w:pPr>
      <w:r>
        <w:t xml:space="preserve">              6.16. </w:t>
      </w:r>
      <w:r w:rsidRPr="00F66095">
        <w:t>Стоимость разработки раздела «Оценка воздействия на окружающую среду» принимается в размере не более 4% от общей стоимости проектных работ.</w:t>
      </w:r>
    </w:p>
    <w:p w:rsidR="0026764A" w:rsidRPr="00DE3221" w:rsidRDefault="0026764A" w:rsidP="0026764A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6"/>
          <w:szCs w:val="22"/>
        </w:rPr>
      </w:pPr>
      <w:r>
        <w:rPr>
          <w:rFonts w:ascii="Times New Roman" w:hAnsi="Times New Roman" w:cs="Times New Roman"/>
          <w:sz w:val="26"/>
          <w:szCs w:val="22"/>
        </w:rPr>
        <w:t xml:space="preserve">   6.17. </w:t>
      </w:r>
      <w:r w:rsidRPr="00DE3221">
        <w:rPr>
          <w:rFonts w:ascii="Times New Roman" w:hAnsi="Times New Roman" w:cs="Times New Roman"/>
          <w:sz w:val="26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:rsidR="0026764A" w:rsidRPr="00DE3221" w:rsidRDefault="0026764A" w:rsidP="0026764A">
      <w:pPr>
        <w:pStyle w:val="ConsPlusNormal"/>
        <w:tabs>
          <w:tab w:val="left" w:pos="284"/>
        </w:tabs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6.18. </w:t>
      </w:r>
      <w:r w:rsidRPr="00DE3221">
        <w:rPr>
          <w:rFonts w:ascii="Times New Roman" w:hAnsi="Times New Roman"/>
          <w:sz w:val="26"/>
        </w:rPr>
        <w:t xml:space="preserve">Стоимость работ, цены на которые отсутствуют в СБЦ и СЦ, внесенных в </w:t>
      </w:r>
      <w:r w:rsidRPr="00DE3221">
        <w:rPr>
          <w:rFonts w:ascii="Times New Roman" w:hAnsi="Times New Roman" w:cs="Times New Roman"/>
          <w:sz w:val="26"/>
          <w:szCs w:val="22"/>
        </w:rPr>
        <w:t>ФРСН</w:t>
      </w:r>
      <w:r w:rsidRPr="00DE3221">
        <w:rPr>
          <w:rFonts w:ascii="Times New Roman" w:hAnsi="Times New Roman"/>
          <w:sz w:val="26"/>
        </w:rPr>
        <w:t xml:space="preserve">, возможно определять сметным расчетом по себестоимости и сложившемуся уровню </w:t>
      </w:r>
      <w:r w:rsidRPr="00DE3221">
        <w:rPr>
          <w:rFonts w:ascii="Times New Roman" w:hAnsi="Times New Roman"/>
          <w:sz w:val="26"/>
        </w:rPr>
        <w:lastRenderedPageBreak/>
        <w:t xml:space="preserve">рентабельности (форма </w:t>
      </w:r>
      <w:hyperlink r:id="rId8" w:anchor="PO0000052#PO0000052" w:tooltip="Форма 3П" w:history="1">
        <w:r w:rsidRPr="00DE3221">
          <w:rPr>
            <w:rStyle w:val="af2"/>
            <w:sz w:val="26"/>
          </w:rPr>
          <w:t>3п</w:t>
        </w:r>
      </w:hyperlink>
      <w:r w:rsidRPr="00DE3221">
        <w:rPr>
          <w:rFonts w:ascii="Times New Roman" w:hAnsi="Times New Roman"/>
          <w:sz w:val="26"/>
        </w:rPr>
        <w:t>) по согласованию с Заказчиком.</w:t>
      </w:r>
    </w:p>
    <w:p w:rsidR="0026764A" w:rsidRPr="00DE3221" w:rsidRDefault="0026764A" w:rsidP="0026764A">
      <w:pPr>
        <w:pStyle w:val="ConsPlusNormal"/>
        <w:tabs>
          <w:tab w:val="left" w:pos="284"/>
        </w:tabs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6.19. </w:t>
      </w:r>
      <w:r w:rsidRPr="00DE3221">
        <w:rPr>
          <w:rFonts w:ascii="Times New Roman" w:hAnsi="Times New Roman"/>
          <w:sz w:val="26"/>
        </w:rPr>
        <w:t>Стоимость проведения государственной экспертизы проектных работ определяется согласно Постановлению Правительства РФ от 5 марта 2007 г. № 145 «О порядке организации и проведения государственной экспертизы проектной документации и результатов инженерных изысканий».</w:t>
      </w:r>
    </w:p>
    <w:p w:rsidR="0026764A" w:rsidRPr="00DE3221" w:rsidRDefault="0026764A" w:rsidP="0026764A">
      <w:pPr>
        <w:pStyle w:val="ConsPlusNormal"/>
        <w:widowControl/>
        <w:tabs>
          <w:tab w:val="left" w:pos="284"/>
          <w:tab w:val="left" w:pos="993"/>
        </w:tabs>
        <w:jc w:val="both"/>
        <w:rPr>
          <w:rFonts w:ascii="Times New Roman" w:hAnsi="Times New Roman" w:cs="Times New Roman"/>
          <w:snapToGrid w:val="0"/>
          <w:sz w:val="26"/>
          <w:szCs w:val="22"/>
        </w:rPr>
      </w:pPr>
      <w:r>
        <w:rPr>
          <w:rFonts w:ascii="Times New Roman" w:hAnsi="Times New Roman" w:cs="Times New Roman"/>
          <w:sz w:val="26"/>
          <w:szCs w:val="22"/>
        </w:rPr>
        <w:t xml:space="preserve">  6.20. </w:t>
      </w:r>
      <w:r w:rsidRPr="00DE3221">
        <w:rPr>
          <w:rFonts w:ascii="Times New Roman" w:hAnsi="Times New Roman" w:cs="Times New Roman"/>
          <w:sz w:val="26"/>
          <w:szCs w:val="22"/>
        </w:rPr>
        <w:t>Сметы на ПИР предоставляются в форматах: «Excel» и «</w:t>
      </w:r>
      <w:r w:rsidRPr="00DE3221">
        <w:rPr>
          <w:rFonts w:ascii="Times New Roman" w:hAnsi="Times New Roman" w:cs="Times New Roman"/>
          <w:sz w:val="26"/>
          <w:szCs w:val="22"/>
          <w:lang w:val="en-US"/>
        </w:rPr>
        <w:t>pdf</w:t>
      </w:r>
      <w:r w:rsidRPr="00DE3221">
        <w:rPr>
          <w:rFonts w:ascii="Times New Roman" w:hAnsi="Times New Roman" w:cs="Times New Roman"/>
          <w:sz w:val="26"/>
          <w:szCs w:val="22"/>
        </w:rPr>
        <w:t xml:space="preserve">» (с подписями и печатью). </w:t>
      </w:r>
      <w:r w:rsidRPr="00DE3221">
        <w:rPr>
          <w:rFonts w:ascii="Times New Roman" w:hAnsi="Times New Roman" w:cs="Times New Roman"/>
          <w:snapToGrid w:val="0"/>
          <w:sz w:val="26"/>
          <w:szCs w:val="22"/>
        </w:rPr>
        <w:t>Сметная документация в формате «Exce</w:t>
      </w:r>
      <w:r w:rsidRPr="00DE3221">
        <w:rPr>
          <w:rFonts w:ascii="Times New Roman" w:hAnsi="Times New Roman" w:cs="Times New Roman"/>
          <w:snapToGrid w:val="0"/>
          <w:sz w:val="26"/>
          <w:szCs w:val="22"/>
          <w:lang w:val="en-US"/>
        </w:rPr>
        <w:t>l</w:t>
      </w:r>
      <w:r w:rsidRPr="00DE3221">
        <w:rPr>
          <w:rFonts w:ascii="Times New Roman" w:hAnsi="Times New Roman" w:cs="Times New Roman"/>
          <w:snapToGrid w:val="0"/>
          <w:sz w:val="26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 w:rsidR="0026764A" w:rsidRPr="00DE3221" w:rsidRDefault="0026764A" w:rsidP="0026764A">
      <w:pPr>
        <w:pStyle w:val="ConsPlusNormal"/>
        <w:tabs>
          <w:tab w:val="left" w:pos="284"/>
        </w:tabs>
        <w:jc w:val="both"/>
        <w:rPr>
          <w:rFonts w:ascii="Times New Roman" w:hAnsi="Times New Roman" w:cs="Times New Roman"/>
          <w:sz w:val="26"/>
          <w:szCs w:val="22"/>
        </w:rPr>
      </w:pPr>
      <w:r>
        <w:rPr>
          <w:rFonts w:ascii="Times New Roman" w:hAnsi="Times New Roman"/>
          <w:sz w:val="26"/>
        </w:rPr>
        <w:t xml:space="preserve">  6.21. </w:t>
      </w:r>
      <w:r w:rsidRPr="00DE3221">
        <w:rPr>
          <w:rFonts w:ascii="Times New Roman" w:hAnsi="Times New Roman"/>
          <w:sz w:val="26"/>
        </w:rPr>
        <w:t xml:space="preserve">Результаты вычислений </w:t>
      </w:r>
      <w:r w:rsidRPr="00DE3221">
        <w:rPr>
          <w:rFonts w:ascii="Times New Roman" w:hAnsi="Times New Roman" w:cs="Times New Roman"/>
          <w:sz w:val="26"/>
          <w:szCs w:val="22"/>
        </w:rPr>
        <w:t xml:space="preserve">(построчные) </w:t>
      </w:r>
      <w:r w:rsidRPr="00DE3221">
        <w:rPr>
          <w:rFonts w:ascii="Times New Roman" w:hAnsi="Times New Roman"/>
          <w:sz w:val="26"/>
        </w:rPr>
        <w:t xml:space="preserve">и итоговые данные в </w:t>
      </w:r>
      <w:r w:rsidRPr="00DE3221">
        <w:rPr>
          <w:rFonts w:ascii="Times New Roman" w:hAnsi="Times New Roman" w:cs="Times New Roman"/>
          <w:sz w:val="26"/>
          <w:szCs w:val="22"/>
        </w:rPr>
        <w:t>ЛСР (ЛС), приводятся в рублях,</w:t>
      </w:r>
    </w:p>
    <w:p w:rsidR="0026764A" w:rsidRPr="00DE3221" w:rsidRDefault="0026764A" w:rsidP="0026764A">
      <w:pPr>
        <w:pStyle w:val="ConsPlusNormal"/>
        <w:tabs>
          <w:tab w:val="left" w:pos="567"/>
        </w:tabs>
        <w:jc w:val="both"/>
        <w:rPr>
          <w:rFonts w:ascii="Times New Roman" w:hAnsi="Times New Roman" w:cs="Times New Roman"/>
          <w:sz w:val="26"/>
          <w:szCs w:val="22"/>
        </w:rPr>
      </w:pPr>
      <w:r>
        <w:rPr>
          <w:rFonts w:ascii="Times New Roman" w:hAnsi="Times New Roman" w:cs="Times New Roman"/>
          <w:sz w:val="26"/>
          <w:szCs w:val="22"/>
        </w:rPr>
        <w:t xml:space="preserve">  - </w:t>
      </w:r>
      <w:r w:rsidRPr="00DE3221">
        <w:rPr>
          <w:rFonts w:ascii="Times New Roman" w:hAnsi="Times New Roman" w:cs="Times New Roman"/>
          <w:sz w:val="26"/>
          <w:szCs w:val="22"/>
        </w:rPr>
        <w:t>при базисно-индексном методе, с округлением до двух знаков после запятой (до копеек);</w:t>
      </w:r>
    </w:p>
    <w:p w:rsidR="0026764A" w:rsidRPr="00DE3221" w:rsidRDefault="0026764A" w:rsidP="0026764A">
      <w:pPr>
        <w:pStyle w:val="ConsPlusNormal"/>
        <w:tabs>
          <w:tab w:val="left" w:pos="567"/>
        </w:tabs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 w:cs="Times New Roman"/>
          <w:sz w:val="26"/>
          <w:szCs w:val="22"/>
        </w:rPr>
        <w:t xml:space="preserve"> - </w:t>
      </w:r>
      <w:r w:rsidRPr="00DE3221">
        <w:rPr>
          <w:rFonts w:ascii="Times New Roman" w:hAnsi="Times New Roman" w:cs="Times New Roman"/>
          <w:sz w:val="26"/>
          <w:szCs w:val="22"/>
        </w:rPr>
        <w:t>при ресурсно-индексном и ресурсным методах, а также сметных расчетах на отдельные виды затрат - с округлением</w:t>
      </w:r>
      <w:r w:rsidRPr="00DE3221">
        <w:rPr>
          <w:rFonts w:ascii="Times New Roman" w:hAnsi="Times New Roman"/>
          <w:sz w:val="26"/>
        </w:rPr>
        <w:t xml:space="preserve"> до целых </w:t>
      </w:r>
      <w:r w:rsidRPr="00DE3221">
        <w:rPr>
          <w:rFonts w:ascii="Times New Roman" w:hAnsi="Times New Roman" w:cs="Times New Roman"/>
          <w:sz w:val="26"/>
          <w:szCs w:val="22"/>
        </w:rPr>
        <w:t>единиц;</w:t>
      </w:r>
    </w:p>
    <w:p w:rsidR="0026764A" w:rsidRPr="00DE3221" w:rsidRDefault="0026764A" w:rsidP="0026764A">
      <w:pPr>
        <w:pStyle w:val="ConsPlusNormal"/>
        <w:tabs>
          <w:tab w:val="left" w:pos="567"/>
        </w:tabs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- </w:t>
      </w:r>
      <w:r w:rsidRPr="00DE3221">
        <w:rPr>
          <w:rFonts w:ascii="Times New Roman" w:hAnsi="Times New Roman"/>
          <w:sz w:val="26"/>
        </w:rPr>
        <w:t xml:space="preserve">в сводной смете - в рублях с округлением до целых единиц. </w:t>
      </w:r>
    </w:p>
    <w:p w:rsidR="0026764A" w:rsidRPr="00F66095" w:rsidRDefault="0026764A" w:rsidP="0026764A">
      <w:pPr>
        <w:tabs>
          <w:tab w:val="left" w:pos="284"/>
          <w:tab w:val="left" w:pos="993"/>
        </w:tabs>
        <w:spacing w:before="0"/>
      </w:pPr>
      <w:r>
        <w:t xml:space="preserve">            6.22. </w:t>
      </w:r>
      <w:r w:rsidRPr="00F66095">
        <w:t>Командировочные расходы, учтенные в смете, подтверждаются отдельным расчетом, на основании проектной документации, включающим:</w:t>
      </w:r>
    </w:p>
    <w:p w:rsidR="0026764A" w:rsidRPr="00F66095" w:rsidRDefault="0026764A" w:rsidP="0026764A">
      <w:pPr>
        <w:tabs>
          <w:tab w:val="left" w:pos="567"/>
        </w:tabs>
        <w:spacing w:before="0"/>
      </w:pPr>
      <w:r>
        <w:t xml:space="preserve">            - </w:t>
      </w:r>
      <w:r w:rsidRPr="00F66095">
        <w:t>расходы по проезду к месту служебной командировки и обратно к месту постоянной работы: самолет–</w:t>
      </w:r>
      <w:r w:rsidRPr="00F66095">
        <w:rPr>
          <w:color w:val="000000"/>
        </w:rPr>
        <w:t xml:space="preserve"> (класс–эконом с багажом до 20 (двадцати) кг, ручная кладь до 10 (десяти) кг)</w:t>
      </w:r>
      <w:r w:rsidRPr="00F66095">
        <w:t>, поезд-купе;</w:t>
      </w:r>
    </w:p>
    <w:p w:rsidR="0026764A" w:rsidRPr="00F66095" w:rsidRDefault="0026764A" w:rsidP="0026764A">
      <w:pPr>
        <w:tabs>
          <w:tab w:val="left" w:pos="567"/>
          <w:tab w:val="left" w:pos="993"/>
        </w:tabs>
        <w:spacing w:before="0"/>
      </w:pPr>
      <w:r>
        <w:t xml:space="preserve">            - </w:t>
      </w:r>
      <w:r w:rsidRPr="00F66095">
        <w:t>суточные, определяются в соответствии с законодательством Российской Федерации, но не более 700 рублей за каждый день нахождения в командировке на территории Российской Федерации, суточные сверх установленного норматива компенсируются подрядчиком за счет рентабельности</w:t>
      </w:r>
      <w:r w:rsidRPr="00DE3221">
        <w:t xml:space="preserve"> </w:t>
      </w:r>
    </w:p>
    <w:p w:rsidR="0026764A" w:rsidRPr="00F66095" w:rsidRDefault="0026764A" w:rsidP="0026764A">
      <w:pPr>
        <w:tabs>
          <w:tab w:val="left" w:pos="567"/>
          <w:tab w:val="left" w:pos="993"/>
        </w:tabs>
        <w:spacing w:before="0"/>
      </w:pPr>
      <w:r>
        <w:t xml:space="preserve">            - </w:t>
      </w:r>
      <w:r w:rsidRPr="00F66095">
        <w:t>расходы по найму жилого помещения (проживание) - не более 4000 руб./сутки.</w:t>
      </w:r>
    </w:p>
    <w:p w:rsidR="0026764A" w:rsidRPr="00DE3221" w:rsidRDefault="0026764A" w:rsidP="0026764A">
      <w:pPr>
        <w:tabs>
          <w:tab w:val="left" w:pos="284"/>
          <w:tab w:val="left" w:pos="993"/>
        </w:tabs>
        <w:spacing w:before="0"/>
        <w:rPr>
          <w:b/>
          <w:i/>
          <w:color w:val="000000" w:themeColor="text1"/>
        </w:rPr>
      </w:pPr>
      <w:r>
        <w:rPr>
          <w:b/>
          <w:i/>
          <w:snapToGrid w:val="0"/>
          <w:color w:val="000000" w:themeColor="text1"/>
        </w:rPr>
        <w:t xml:space="preserve">            </w:t>
      </w:r>
      <w:r w:rsidRPr="00DE3221">
        <w:rPr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:rsidR="0026764A" w:rsidRPr="00F66095" w:rsidRDefault="0026764A" w:rsidP="0026764A">
      <w:pPr>
        <w:tabs>
          <w:tab w:val="left" w:pos="284"/>
        </w:tabs>
        <w:spacing w:before="0"/>
      </w:pPr>
      <w:r>
        <w:t xml:space="preserve">           6.23. </w:t>
      </w:r>
      <w:r w:rsidRPr="00F66095"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:rsidR="0026764A" w:rsidRDefault="0026764A" w:rsidP="0026764A">
      <w:pPr>
        <w:tabs>
          <w:tab w:val="left" w:pos="284"/>
          <w:tab w:val="left" w:pos="993"/>
        </w:tabs>
        <w:spacing w:before="0"/>
      </w:pPr>
      <w:r>
        <w:t xml:space="preserve">            6.24. </w:t>
      </w:r>
      <w:r w:rsidRPr="00F66095">
        <w:t xml:space="preserve"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</w:t>
      </w:r>
      <w:r w:rsidRPr="00F66095">
        <w:rPr>
          <w:color w:val="000000"/>
        </w:rPr>
        <w:t>главу 1 ССРСС.</w:t>
      </w:r>
      <w:r w:rsidRPr="00F66095">
        <w:t xml:space="preserve"> Стоимость данных работ не включается в расчет стоимости проведения государственной экспертизы.</w:t>
      </w:r>
    </w:p>
    <w:p w:rsidR="00A63D8C" w:rsidRDefault="00A63D8C" w:rsidP="00A63D8C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540"/>
        <w:rPr>
          <w:b/>
          <w:szCs w:val="26"/>
        </w:rPr>
      </w:pPr>
      <w:r>
        <w:rPr>
          <w:b/>
          <w:szCs w:val="26"/>
        </w:rPr>
        <w:t>7</w:t>
      </w:r>
      <w:r w:rsidRPr="00CB6F9D">
        <w:rPr>
          <w:b/>
          <w:szCs w:val="26"/>
        </w:rPr>
        <w:t xml:space="preserve">. Дополнительные требования к Участникам: </w:t>
      </w:r>
    </w:p>
    <w:p w:rsidR="00A63D8C" w:rsidRPr="00CB6F9D" w:rsidRDefault="00A63D8C" w:rsidP="00A63D8C">
      <w:pPr>
        <w:widowControl w:val="0"/>
        <w:shd w:val="clear" w:color="auto" w:fill="FFFFFF"/>
        <w:suppressAutoHyphens/>
        <w:autoSpaceDE w:val="0"/>
        <w:autoSpaceDN w:val="0"/>
        <w:adjustRightInd w:val="0"/>
        <w:ind w:firstLine="540"/>
        <w:rPr>
          <w:b/>
          <w:szCs w:val="26"/>
        </w:rPr>
      </w:pPr>
      <w:r>
        <w:rPr>
          <w:szCs w:val="26"/>
        </w:rPr>
        <w:t>7</w:t>
      </w:r>
      <w:r w:rsidRPr="00B917F2">
        <w:rPr>
          <w:szCs w:val="26"/>
        </w:rPr>
        <w:t xml:space="preserve">.1. </w:t>
      </w:r>
      <w:r w:rsidRPr="00B917F2">
        <w:rPr>
          <w:b/>
          <w:szCs w:val="26"/>
        </w:rPr>
        <w:t>Требование к наличию выписки из реестра членов СРО</w:t>
      </w:r>
    </w:p>
    <w:p w:rsidR="00A63D8C" w:rsidRPr="00B917F2" w:rsidRDefault="00A63D8C" w:rsidP="00A63D8C">
      <w:pPr>
        <w:widowControl w:val="0"/>
        <w:tabs>
          <w:tab w:val="left" w:pos="142"/>
          <w:tab w:val="left" w:pos="851"/>
        </w:tabs>
        <w:ind w:firstLine="709"/>
        <w:rPr>
          <w:color w:val="000000"/>
          <w:szCs w:val="26"/>
        </w:rPr>
      </w:pPr>
      <w:r w:rsidRPr="00B917F2">
        <w:rPr>
          <w:color w:val="000000"/>
          <w:szCs w:val="26"/>
        </w:rPr>
        <w:t>Участник закупки должен являться членом саморегулируемой</w:t>
      </w:r>
    </w:p>
    <w:p w:rsidR="00A63D8C" w:rsidRPr="00B917F2" w:rsidRDefault="00A63D8C" w:rsidP="00A63D8C">
      <w:pPr>
        <w:widowControl w:val="0"/>
        <w:tabs>
          <w:tab w:val="left" w:pos="142"/>
          <w:tab w:val="left" w:pos="851"/>
        </w:tabs>
        <w:rPr>
          <w:color w:val="000000"/>
          <w:szCs w:val="26"/>
        </w:rPr>
      </w:pPr>
      <w:r w:rsidRPr="00B917F2">
        <w:rPr>
          <w:color w:val="000000"/>
          <w:szCs w:val="26"/>
        </w:rPr>
        <w:t>организации, основанной на членстве лиц:</w:t>
      </w:r>
    </w:p>
    <w:p w:rsidR="00A63D8C" w:rsidRPr="00B917F2" w:rsidRDefault="00A63D8C" w:rsidP="00A63D8C">
      <w:pPr>
        <w:widowControl w:val="0"/>
        <w:tabs>
          <w:tab w:val="left" w:pos="142"/>
          <w:tab w:val="left" w:pos="851"/>
        </w:tabs>
        <w:ind w:firstLine="709"/>
        <w:rPr>
          <w:color w:val="000000"/>
          <w:szCs w:val="26"/>
        </w:rPr>
      </w:pPr>
      <w:r w:rsidRPr="00B917F2">
        <w:rPr>
          <w:color w:val="000000"/>
          <w:szCs w:val="26"/>
        </w:rPr>
        <w:t>а) выполняющих инженерные изыскания;</w:t>
      </w:r>
    </w:p>
    <w:p w:rsidR="00A63D8C" w:rsidRPr="00B917F2" w:rsidRDefault="00A63D8C" w:rsidP="00A63D8C">
      <w:pPr>
        <w:widowControl w:val="0"/>
        <w:tabs>
          <w:tab w:val="left" w:pos="142"/>
          <w:tab w:val="left" w:pos="851"/>
        </w:tabs>
        <w:ind w:firstLine="709"/>
        <w:rPr>
          <w:color w:val="000000"/>
          <w:szCs w:val="26"/>
        </w:rPr>
      </w:pPr>
      <w:r w:rsidRPr="00B917F2">
        <w:rPr>
          <w:color w:val="000000"/>
          <w:szCs w:val="26"/>
        </w:rPr>
        <w:t>б) осуществляющих подготовку проектной документации,</w:t>
      </w:r>
    </w:p>
    <w:p w:rsidR="00A63D8C" w:rsidRPr="00B917F2" w:rsidRDefault="00A63D8C" w:rsidP="00A63D8C">
      <w:pPr>
        <w:widowControl w:val="0"/>
        <w:tabs>
          <w:tab w:val="left" w:pos="142"/>
          <w:tab w:val="left" w:pos="851"/>
        </w:tabs>
        <w:rPr>
          <w:color w:val="000000"/>
          <w:szCs w:val="26"/>
        </w:rPr>
      </w:pPr>
      <w:r w:rsidRPr="00B917F2">
        <w:rPr>
          <w:color w:val="000000"/>
          <w:szCs w:val="26"/>
        </w:rPr>
        <w:t>и иметь право выполнять работы в отношении объектов капитального строительства</w:t>
      </w:r>
    </w:p>
    <w:p w:rsidR="00A63D8C" w:rsidRPr="00B917F2" w:rsidRDefault="00A63D8C" w:rsidP="00A63D8C">
      <w:pPr>
        <w:widowControl w:val="0"/>
        <w:tabs>
          <w:tab w:val="left" w:pos="142"/>
          <w:tab w:val="left" w:pos="851"/>
        </w:tabs>
        <w:rPr>
          <w:color w:val="000000"/>
          <w:szCs w:val="26"/>
        </w:rPr>
      </w:pPr>
      <w:r w:rsidRPr="00B917F2">
        <w:rPr>
          <w:color w:val="000000"/>
          <w:szCs w:val="26"/>
        </w:rPr>
        <w:t xml:space="preserve">           В составе заявки участник должен представить копию действующей выписки из реестра членов СРО, выданной не ранее одного месяца до даты подачи заявки, по форме, установленной органом надзора за саморегулируемыми организациями, с указанием сведений об уровне ответственности участника:</w:t>
      </w:r>
    </w:p>
    <w:p w:rsidR="00A63D8C" w:rsidRPr="00B917F2" w:rsidRDefault="00A63D8C" w:rsidP="00A63D8C">
      <w:pPr>
        <w:widowControl w:val="0"/>
        <w:tabs>
          <w:tab w:val="left" w:pos="142"/>
          <w:tab w:val="left" w:pos="851"/>
        </w:tabs>
        <w:ind w:firstLine="426"/>
        <w:rPr>
          <w:color w:val="000000"/>
          <w:szCs w:val="26"/>
        </w:rPr>
      </w:pPr>
      <w:r w:rsidRPr="00B917F2">
        <w:rPr>
          <w:color w:val="000000"/>
          <w:szCs w:val="26"/>
        </w:rPr>
        <w:lastRenderedPageBreak/>
        <w:t>- по компенсационному фонду возмещения вреда;</w:t>
      </w:r>
    </w:p>
    <w:p w:rsidR="00A63D8C" w:rsidRDefault="00A63D8C" w:rsidP="00A63D8C">
      <w:pPr>
        <w:widowControl w:val="0"/>
        <w:suppressAutoHyphens/>
        <w:autoSpaceDE w:val="0"/>
        <w:autoSpaceDN w:val="0"/>
        <w:adjustRightInd w:val="0"/>
        <w:ind w:firstLine="540"/>
        <w:rPr>
          <w:szCs w:val="26"/>
        </w:rPr>
      </w:pPr>
      <w:r w:rsidRPr="00B917F2">
        <w:rPr>
          <w:color w:val="000000"/>
          <w:szCs w:val="26"/>
        </w:rPr>
        <w:t>- по компенсационному фонду обеспечения договорных обязательств.</w:t>
      </w:r>
    </w:p>
    <w:p w:rsidR="008F784B" w:rsidRPr="008F784B" w:rsidRDefault="00A63D8C" w:rsidP="008F784B">
      <w:pPr>
        <w:tabs>
          <w:tab w:val="left" w:pos="284"/>
          <w:tab w:val="left" w:pos="993"/>
        </w:tabs>
        <w:spacing w:before="0"/>
        <w:ind w:firstLine="567"/>
        <w:rPr>
          <w:szCs w:val="26"/>
        </w:rPr>
      </w:pPr>
      <w:r>
        <w:rPr>
          <w:szCs w:val="26"/>
        </w:rPr>
        <w:t>7</w:t>
      </w:r>
      <w:r w:rsidRPr="00CB6F9D">
        <w:rPr>
          <w:szCs w:val="26"/>
        </w:rPr>
        <w:t>.</w:t>
      </w:r>
      <w:r>
        <w:rPr>
          <w:szCs w:val="26"/>
        </w:rPr>
        <w:t>2</w:t>
      </w:r>
      <w:r w:rsidRPr="00CB6F9D">
        <w:rPr>
          <w:szCs w:val="26"/>
        </w:rPr>
        <w:t xml:space="preserve">. </w:t>
      </w:r>
      <w:r w:rsidR="008F784B" w:rsidRPr="008F784B">
        <w:rPr>
          <w:szCs w:val="26"/>
        </w:rPr>
        <w:t>В составе заявки Участник представляет Коммерческое предложение по форме, приведенной в Документации о закупке. Сметная документация не включается в состав заявки участника.</w:t>
      </w:r>
    </w:p>
    <w:p w:rsidR="008F784B" w:rsidRPr="008F784B" w:rsidRDefault="008F784B" w:rsidP="008F784B">
      <w:pPr>
        <w:tabs>
          <w:tab w:val="left" w:pos="284"/>
          <w:tab w:val="left" w:pos="993"/>
        </w:tabs>
        <w:spacing w:before="0"/>
        <w:ind w:firstLine="567"/>
        <w:rPr>
          <w:b/>
          <w:szCs w:val="26"/>
        </w:rPr>
      </w:pPr>
      <w:r w:rsidRPr="008F784B">
        <w:rPr>
          <w:b/>
          <w:szCs w:val="26"/>
        </w:rPr>
        <w:t>8. Требования к выполнению сметных расчетов (на стадии исполнения Договора Подрядчиком):</w:t>
      </w:r>
    </w:p>
    <w:p w:rsidR="008F784B" w:rsidRPr="008F784B" w:rsidRDefault="008F784B" w:rsidP="008F784B">
      <w:pPr>
        <w:tabs>
          <w:tab w:val="left" w:pos="284"/>
          <w:tab w:val="left" w:pos="993"/>
        </w:tabs>
        <w:spacing w:before="0"/>
        <w:ind w:firstLine="567"/>
        <w:rPr>
          <w:szCs w:val="26"/>
        </w:rPr>
      </w:pPr>
      <w:r w:rsidRPr="008F784B">
        <w:rPr>
          <w:szCs w:val="26"/>
        </w:rPr>
        <w:t>8.1.</w:t>
      </w:r>
      <w:r w:rsidRPr="008F784B">
        <w:rPr>
          <w:szCs w:val="26"/>
        </w:rPr>
        <w:tab/>
        <w:t>Разработка сметной документации осуществляется при исполнении договора в соответствии с договорными условиями и приложением № 5 к настоящим Техническим требованиям «Требования к оформлению и составлению сметной документации».</w:t>
      </w:r>
    </w:p>
    <w:p w:rsidR="008F784B" w:rsidRPr="008F784B" w:rsidRDefault="008F784B" w:rsidP="008F784B">
      <w:pPr>
        <w:tabs>
          <w:tab w:val="left" w:pos="284"/>
          <w:tab w:val="left" w:pos="993"/>
        </w:tabs>
        <w:spacing w:before="0"/>
        <w:ind w:firstLine="567"/>
        <w:rPr>
          <w:szCs w:val="26"/>
        </w:rPr>
      </w:pPr>
      <w:r w:rsidRPr="008F784B">
        <w:rPr>
          <w:szCs w:val="26"/>
        </w:rPr>
        <w:t>8.2.</w:t>
      </w:r>
      <w:r w:rsidRPr="008F784B">
        <w:rPr>
          <w:szCs w:val="26"/>
        </w:rPr>
        <w:tab/>
        <w:t>В сметной документации предусмотреть резерв средств на непредвиденные работы и затраты в размере 1,5%.</w:t>
      </w:r>
    </w:p>
    <w:p w:rsidR="00A63D8C" w:rsidRPr="00F66095" w:rsidRDefault="008F784B" w:rsidP="008F784B">
      <w:pPr>
        <w:tabs>
          <w:tab w:val="left" w:pos="284"/>
          <w:tab w:val="left" w:pos="993"/>
        </w:tabs>
        <w:spacing w:before="0"/>
        <w:ind w:firstLine="567"/>
      </w:pPr>
      <w:r w:rsidRPr="008F784B">
        <w:rPr>
          <w:szCs w:val="26"/>
        </w:rPr>
        <w:t>8.3.</w:t>
      </w:r>
      <w:r w:rsidRPr="008F784B">
        <w:rPr>
          <w:szCs w:val="26"/>
        </w:rPr>
        <w:tab/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договорными условиями и приложением № 5 к настоящим Техническим требованиям «Требования к оформлению и составлению сметной документации».</w:t>
      </w:r>
    </w:p>
    <w:p w:rsidR="00861A4D" w:rsidRDefault="00DC5D3C" w:rsidP="0016382D">
      <w:pPr>
        <w:widowControl w:val="0"/>
        <w:spacing w:before="0" w:line="262" w:lineRule="auto"/>
        <w:contextualSpacing/>
        <w:rPr>
          <w:szCs w:val="26"/>
        </w:rPr>
      </w:pPr>
      <w:r w:rsidRPr="007072D4">
        <w:rPr>
          <w:szCs w:val="26"/>
        </w:rPr>
        <w:t xml:space="preserve">          </w:t>
      </w:r>
    </w:p>
    <w:p w:rsidR="00DC5D3C" w:rsidRPr="007072D4" w:rsidRDefault="00861A4D" w:rsidP="0016382D">
      <w:pPr>
        <w:widowControl w:val="0"/>
        <w:spacing w:before="0" w:line="262" w:lineRule="auto"/>
        <w:contextualSpacing/>
        <w:rPr>
          <w:b/>
          <w:szCs w:val="26"/>
        </w:rPr>
      </w:pPr>
      <w:r w:rsidRPr="00965BD0">
        <w:rPr>
          <w:szCs w:val="26"/>
        </w:rPr>
        <w:t xml:space="preserve">           </w:t>
      </w:r>
      <w:r w:rsidR="008F784B">
        <w:rPr>
          <w:b/>
          <w:szCs w:val="26"/>
        </w:rPr>
        <w:t>9</w:t>
      </w:r>
      <w:r w:rsidR="0026764A">
        <w:rPr>
          <w:b/>
          <w:szCs w:val="26"/>
        </w:rPr>
        <w:t>.</w:t>
      </w:r>
      <w:r w:rsidR="00DC5D3C" w:rsidRPr="007072D4">
        <w:rPr>
          <w:b/>
          <w:szCs w:val="26"/>
        </w:rPr>
        <w:t xml:space="preserve"> Заказчик: </w:t>
      </w:r>
      <w:r w:rsidR="00031EDE" w:rsidRPr="006E3B6A">
        <w:rPr>
          <w:b/>
          <w:szCs w:val="26"/>
        </w:rPr>
        <w:t>АО</w:t>
      </w:r>
      <w:r w:rsidR="00272401">
        <w:rPr>
          <w:b/>
          <w:szCs w:val="26"/>
        </w:rPr>
        <w:t xml:space="preserve"> </w:t>
      </w:r>
      <w:r w:rsidR="00031EDE" w:rsidRPr="006E3B6A">
        <w:rPr>
          <w:b/>
          <w:szCs w:val="26"/>
        </w:rPr>
        <w:t>«ДРСК».</w:t>
      </w:r>
    </w:p>
    <w:p w:rsidR="00861A4D" w:rsidRDefault="00861A4D" w:rsidP="00DC5D3C">
      <w:pPr>
        <w:widowControl w:val="0"/>
        <w:shd w:val="clear" w:color="auto" w:fill="FFFFFF"/>
        <w:tabs>
          <w:tab w:val="left" w:pos="989"/>
        </w:tabs>
        <w:spacing w:before="0" w:line="262" w:lineRule="auto"/>
        <w:ind w:firstLine="720"/>
        <w:contextualSpacing/>
        <w:rPr>
          <w:b/>
          <w:szCs w:val="26"/>
        </w:rPr>
      </w:pPr>
    </w:p>
    <w:p w:rsidR="00DC5D3C" w:rsidRPr="007072D4" w:rsidRDefault="008F784B" w:rsidP="00DC5D3C">
      <w:pPr>
        <w:widowControl w:val="0"/>
        <w:shd w:val="clear" w:color="auto" w:fill="FFFFFF"/>
        <w:tabs>
          <w:tab w:val="left" w:pos="989"/>
        </w:tabs>
        <w:spacing w:before="0" w:line="262" w:lineRule="auto"/>
        <w:ind w:firstLine="720"/>
        <w:contextualSpacing/>
        <w:rPr>
          <w:b/>
          <w:szCs w:val="26"/>
        </w:rPr>
      </w:pPr>
      <w:r>
        <w:rPr>
          <w:b/>
          <w:szCs w:val="26"/>
        </w:rPr>
        <w:t>10</w:t>
      </w:r>
      <w:r w:rsidR="00DC5D3C" w:rsidRPr="007072D4">
        <w:rPr>
          <w:b/>
          <w:szCs w:val="26"/>
        </w:rPr>
        <w:t>.  Исходные данные для проектирования.</w:t>
      </w:r>
    </w:p>
    <w:p w:rsidR="00DC5D3C" w:rsidRPr="007072D4" w:rsidRDefault="00DC5D3C" w:rsidP="00DC5D3C">
      <w:pPr>
        <w:widowControl w:val="0"/>
        <w:shd w:val="clear" w:color="auto" w:fill="FFFFFF"/>
        <w:tabs>
          <w:tab w:val="left" w:pos="989"/>
        </w:tabs>
        <w:spacing w:before="0" w:line="262" w:lineRule="auto"/>
        <w:ind w:firstLine="720"/>
        <w:contextualSpacing/>
        <w:rPr>
          <w:szCs w:val="26"/>
        </w:rPr>
      </w:pPr>
      <w:r w:rsidRPr="007072D4">
        <w:rPr>
          <w:szCs w:val="26"/>
        </w:rPr>
        <w:t>Перечень исходных данных, сроки их подготовки и передачи Заказчиком проектной организации определяются договором на разработку проекта и календарным графиком.</w:t>
      </w:r>
    </w:p>
    <w:p w:rsidR="00861A4D" w:rsidRDefault="00861A4D" w:rsidP="00861A4D">
      <w:pPr>
        <w:widowControl w:val="0"/>
        <w:shd w:val="clear" w:color="auto" w:fill="FFFFFF"/>
        <w:tabs>
          <w:tab w:val="left" w:pos="989"/>
        </w:tabs>
        <w:spacing w:before="0" w:line="262" w:lineRule="auto"/>
        <w:ind w:firstLine="720"/>
        <w:contextualSpacing/>
        <w:rPr>
          <w:b/>
          <w:szCs w:val="26"/>
        </w:rPr>
      </w:pPr>
    </w:p>
    <w:p w:rsidR="00861A4D" w:rsidRPr="00780B91" w:rsidRDefault="008F784B" w:rsidP="00861A4D">
      <w:pPr>
        <w:widowControl w:val="0"/>
        <w:shd w:val="clear" w:color="auto" w:fill="FFFFFF"/>
        <w:tabs>
          <w:tab w:val="left" w:pos="989"/>
        </w:tabs>
        <w:spacing w:before="0" w:line="262" w:lineRule="auto"/>
        <w:ind w:firstLine="720"/>
        <w:contextualSpacing/>
        <w:rPr>
          <w:b/>
          <w:szCs w:val="26"/>
        </w:rPr>
      </w:pPr>
      <w:r>
        <w:rPr>
          <w:b/>
          <w:szCs w:val="26"/>
        </w:rPr>
        <w:t>11</w:t>
      </w:r>
      <w:bookmarkStart w:id="0" w:name="_GoBack"/>
      <w:bookmarkEnd w:id="0"/>
      <w:r w:rsidR="00861A4D" w:rsidRPr="00780B91">
        <w:rPr>
          <w:b/>
          <w:szCs w:val="26"/>
        </w:rPr>
        <w:t>.  Срок выполнения работ:</w:t>
      </w:r>
    </w:p>
    <w:p w:rsidR="00861A4D" w:rsidRPr="00780B91" w:rsidRDefault="00861A4D" w:rsidP="00861A4D">
      <w:pPr>
        <w:widowControl w:val="0"/>
        <w:shd w:val="clear" w:color="auto" w:fill="FFFFFF"/>
        <w:spacing w:before="0"/>
        <w:ind w:firstLine="709"/>
        <w:contextualSpacing/>
        <w:rPr>
          <w:szCs w:val="26"/>
        </w:rPr>
      </w:pPr>
      <w:r w:rsidRPr="00780B91">
        <w:rPr>
          <w:szCs w:val="26"/>
        </w:rPr>
        <w:t>I этап. Обследование технического состоян</w:t>
      </w:r>
      <w:r w:rsidR="00282ECB" w:rsidRPr="00780B91">
        <w:rPr>
          <w:szCs w:val="26"/>
        </w:rPr>
        <w:t xml:space="preserve">ия </w:t>
      </w:r>
      <w:r w:rsidR="0023694C" w:rsidRPr="00780B91">
        <w:rPr>
          <w:szCs w:val="26"/>
        </w:rPr>
        <w:t>ПС, сбор исходных данных – 30.09</w:t>
      </w:r>
      <w:r w:rsidRPr="00780B91">
        <w:rPr>
          <w:szCs w:val="26"/>
        </w:rPr>
        <w:t>.2022;</w:t>
      </w:r>
    </w:p>
    <w:p w:rsidR="00861A4D" w:rsidRPr="00780B91" w:rsidRDefault="00861A4D" w:rsidP="00861A4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0"/>
        <w:ind w:firstLine="709"/>
        <w:contextualSpacing/>
        <w:rPr>
          <w:szCs w:val="26"/>
        </w:rPr>
      </w:pPr>
      <w:r w:rsidRPr="00780B91">
        <w:rPr>
          <w:szCs w:val="26"/>
          <w:lang w:val="en-US"/>
        </w:rPr>
        <w:t>II</w:t>
      </w:r>
      <w:r w:rsidRPr="00780B91">
        <w:rPr>
          <w:szCs w:val="26"/>
        </w:rPr>
        <w:t xml:space="preserve"> этап. Инженерные изыскания – до </w:t>
      </w:r>
      <w:r w:rsidR="0023694C" w:rsidRPr="00780B91">
        <w:rPr>
          <w:szCs w:val="26"/>
        </w:rPr>
        <w:t>30</w:t>
      </w:r>
      <w:r w:rsidR="00733F7F" w:rsidRPr="00780B91">
        <w:rPr>
          <w:szCs w:val="26"/>
        </w:rPr>
        <w:t>.</w:t>
      </w:r>
      <w:r w:rsidR="0023694C" w:rsidRPr="00780B91">
        <w:rPr>
          <w:szCs w:val="26"/>
        </w:rPr>
        <w:t>11</w:t>
      </w:r>
      <w:r w:rsidRPr="00780B91">
        <w:rPr>
          <w:szCs w:val="26"/>
        </w:rPr>
        <w:t>.2022;</w:t>
      </w:r>
    </w:p>
    <w:p w:rsidR="00861A4D" w:rsidRPr="00780B91" w:rsidRDefault="00861A4D" w:rsidP="00861A4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0"/>
        <w:ind w:firstLine="709"/>
        <w:contextualSpacing/>
        <w:rPr>
          <w:szCs w:val="26"/>
        </w:rPr>
      </w:pPr>
      <w:r w:rsidRPr="00780B91">
        <w:rPr>
          <w:szCs w:val="26"/>
          <w:lang w:val="en-US"/>
        </w:rPr>
        <w:t>III</w:t>
      </w:r>
      <w:r w:rsidRPr="00780B91">
        <w:rPr>
          <w:szCs w:val="26"/>
        </w:rPr>
        <w:t xml:space="preserve"> этап. Разработка проектной документации – до 30</w:t>
      </w:r>
      <w:r w:rsidR="00733F7F" w:rsidRPr="00780B91">
        <w:rPr>
          <w:szCs w:val="26"/>
        </w:rPr>
        <w:t>.</w:t>
      </w:r>
      <w:r w:rsidR="0023694C" w:rsidRPr="00780B91">
        <w:rPr>
          <w:szCs w:val="26"/>
        </w:rPr>
        <w:t>12</w:t>
      </w:r>
      <w:r w:rsidRPr="00780B91">
        <w:rPr>
          <w:szCs w:val="26"/>
        </w:rPr>
        <w:t>.2022;</w:t>
      </w:r>
    </w:p>
    <w:p w:rsidR="00861A4D" w:rsidRPr="00780B91" w:rsidRDefault="00861A4D" w:rsidP="00861A4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0"/>
        <w:ind w:firstLine="709"/>
        <w:contextualSpacing/>
        <w:rPr>
          <w:szCs w:val="26"/>
        </w:rPr>
      </w:pPr>
      <w:r w:rsidRPr="00780B91">
        <w:rPr>
          <w:szCs w:val="26"/>
          <w:lang w:val="en-US"/>
        </w:rPr>
        <w:t>IV</w:t>
      </w:r>
      <w:r w:rsidRPr="00780B91">
        <w:rPr>
          <w:szCs w:val="26"/>
        </w:rPr>
        <w:t xml:space="preserve"> этап. Получение положительного заключения экспертизы проектной документации </w:t>
      </w:r>
      <w:r w:rsidR="00272401" w:rsidRPr="00780B91">
        <w:rPr>
          <w:szCs w:val="26"/>
        </w:rPr>
        <w:t>– до 15</w:t>
      </w:r>
      <w:r w:rsidRPr="00780B91">
        <w:rPr>
          <w:szCs w:val="26"/>
        </w:rPr>
        <w:t>.</w:t>
      </w:r>
      <w:r w:rsidR="0023694C" w:rsidRPr="00780B91">
        <w:rPr>
          <w:szCs w:val="26"/>
        </w:rPr>
        <w:t>02</w:t>
      </w:r>
      <w:r w:rsidR="00733F7F" w:rsidRPr="00780B91">
        <w:rPr>
          <w:szCs w:val="26"/>
        </w:rPr>
        <w:t>.2023</w:t>
      </w:r>
      <w:r w:rsidRPr="00780B91">
        <w:rPr>
          <w:szCs w:val="26"/>
        </w:rPr>
        <w:t xml:space="preserve">; </w:t>
      </w:r>
    </w:p>
    <w:p w:rsidR="00861A4D" w:rsidRPr="00A3001C" w:rsidRDefault="00861A4D" w:rsidP="00861A4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61" w:lineRule="auto"/>
        <w:ind w:firstLine="709"/>
        <w:rPr>
          <w:szCs w:val="26"/>
        </w:rPr>
      </w:pPr>
      <w:r w:rsidRPr="00780B91">
        <w:rPr>
          <w:szCs w:val="26"/>
          <w:lang w:val="en-US"/>
        </w:rPr>
        <w:t>V</w:t>
      </w:r>
      <w:r w:rsidRPr="00780B91">
        <w:rPr>
          <w:szCs w:val="26"/>
        </w:rPr>
        <w:t xml:space="preserve"> этап. Разработка рабочей документации – до 30.</w:t>
      </w:r>
      <w:r w:rsidR="0023694C" w:rsidRPr="00780B91">
        <w:rPr>
          <w:szCs w:val="26"/>
        </w:rPr>
        <w:t>03</w:t>
      </w:r>
      <w:r w:rsidRPr="00780B91">
        <w:rPr>
          <w:szCs w:val="26"/>
        </w:rPr>
        <w:t>.202</w:t>
      </w:r>
      <w:r w:rsidR="00733F7F" w:rsidRPr="00780B91">
        <w:rPr>
          <w:szCs w:val="26"/>
        </w:rPr>
        <w:t>3</w:t>
      </w:r>
      <w:r w:rsidRPr="00780B91">
        <w:rPr>
          <w:szCs w:val="26"/>
        </w:rPr>
        <w:t>.</w:t>
      </w:r>
    </w:p>
    <w:p w:rsidR="00272401" w:rsidRDefault="00272401" w:rsidP="00861A4D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61" w:lineRule="auto"/>
        <w:ind w:firstLine="709"/>
        <w:rPr>
          <w:szCs w:val="26"/>
        </w:rPr>
      </w:pPr>
    </w:p>
    <w:p w:rsidR="005E4F30" w:rsidRDefault="00272401" w:rsidP="0027240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61" w:lineRule="auto"/>
        <w:rPr>
          <w:i/>
          <w:szCs w:val="26"/>
        </w:rPr>
      </w:pPr>
      <w:r w:rsidRPr="00272401">
        <w:rPr>
          <w:i/>
          <w:szCs w:val="26"/>
        </w:rPr>
        <w:t xml:space="preserve">Приложение: </w:t>
      </w:r>
    </w:p>
    <w:p w:rsidR="00272401" w:rsidRDefault="005E4F30" w:rsidP="00272401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61" w:lineRule="auto"/>
        <w:rPr>
          <w:i/>
          <w:szCs w:val="26"/>
        </w:rPr>
      </w:pPr>
      <w:r>
        <w:rPr>
          <w:i/>
          <w:szCs w:val="26"/>
        </w:rPr>
        <w:t>1. Т</w:t>
      </w:r>
      <w:r w:rsidR="00272401" w:rsidRPr="00272401">
        <w:rPr>
          <w:i/>
          <w:szCs w:val="26"/>
        </w:rPr>
        <w:t>ехнические т</w:t>
      </w:r>
      <w:r>
        <w:rPr>
          <w:i/>
          <w:szCs w:val="26"/>
        </w:rPr>
        <w:t>ребования на разработку проекта</w:t>
      </w:r>
      <w:r w:rsidRPr="005E4F30">
        <w:rPr>
          <w:i/>
          <w:szCs w:val="26"/>
        </w:rPr>
        <w:t>;</w:t>
      </w:r>
    </w:p>
    <w:p w:rsidR="005E4F30" w:rsidRPr="005E4F30" w:rsidRDefault="005E4F30" w:rsidP="005E4F30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61" w:lineRule="auto"/>
        <w:rPr>
          <w:i/>
          <w:szCs w:val="26"/>
        </w:rPr>
      </w:pPr>
      <w:r>
        <w:rPr>
          <w:i/>
          <w:szCs w:val="26"/>
        </w:rPr>
        <w:t xml:space="preserve">2. </w:t>
      </w:r>
      <w:r w:rsidRPr="005E4F30">
        <w:rPr>
          <w:i/>
          <w:szCs w:val="26"/>
        </w:rPr>
        <w:t>Требования к оформлению и составлению сметной документации на выполнение</w:t>
      </w:r>
      <w:r>
        <w:rPr>
          <w:i/>
          <w:szCs w:val="26"/>
        </w:rPr>
        <w:t xml:space="preserve"> </w:t>
      </w:r>
      <w:r w:rsidRPr="005E4F30">
        <w:rPr>
          <w:i/>
          <w:szCs w:val="26"/>
        </w:rPr>
        <w:t>работ при новом строительстве</w:t>
      </w:r>
      <w:r>
        <w:rPr>
          <w:i/>
          <w:szCs w:val="26"/>
        </w:rPr>
        <w:t>.</w:t>
      </w:r>
    </w:p>
    <w:p w:rsidR="00861A4D" w:rsidRDefault="00861A4D" w:rsidP="00861A4D">
      <w:pPr>
        <w:widowControl w:val="0"/>
        <w:shd w:val="clear" w:color="auto" w:fill="FFFFFF"/>
        <w:tabs>
          <w:tab w:val="left" w:pos="989"/>
        </w:tabs>
        <w:spacing w:before="0" w:line="262" w:lineRule="auto"/>
        <w:ind w:firstLine="720"/>
        <w:contextualSpacing/>
        <w:rPr>
          <w:b/>
          <w:szCs w:val="26"/>
        </w:rPr>
      </w:pPr>
    </w:p>
    <w:p w:rsidR="007509BA" w:rsidRPr="003F04A9" w:rsidRDefault="007509BA" w:rsidP="007509BA">
      <w:pPr>
        <w:pStyle w:val="a8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i/>
        </w:rPr>
      </w:pPr>
    </w:p>
    <w:sectPr w:rsidR="007509BA" w:rsidRPr="003F04A9" w:rsidSect="00272401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DED" w:rsidRDefault="000F6DED" w:rsidP="002B19BE">
      <w:pPr>
        <w:spacing w:before="0"/>
      </w:pPr>
      <w:r>
        <w:separator/>
      </w:r>
    </w:p>
  </w:endnote>
  <w:endnote w:type="continuationSeparator" w:id="0">
    <w:p w:rsidR="000F6DED" w:rsidRDefault="000F6DED" w:rsidP="002B19B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DED" w:rsidRDefault="000F6DED" w:rsidP="002B19BE">
      <w:pPr>
        <w:spacing w:before="0"/>
      </w:pPr>
      <w:r>
        <w:separator/>
      </w:r>
    </w:p>
  </w:footnote>
  <w:footnote w:type="continuationSeparator" w:id="0">
    <w:p w:rsidR="000F6DED" w:rsidRDefault="000F6DED" w:rsidP="002B19B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340"/>
    <w:multiLevelType w:val="hybridMultilevel"/>
    <w:tmpl w:val="4E30FD9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" w15:restartNumberingAfterBreak="0">
    <w:nsid w:val="0A9369CA"/>
    <w:multiLevelType w:val="multilevel"/>
    <w:tmpl w:val="958A7C88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057" w:hanging="780"/>
      </w:pPr>
      <w:rPr>
        <w:rFonts w:hint="default"/>
      </w:rPr>
    </w:lvl>
    <w:lvl w:ilvl="3">
      <w:start w:val="8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" w15:restartNumberingAfterBreak="0">
    <w:nsid w:val="0B2C53E2"/>
    <w:multiLevelType w:val="hybridMultilevel"/>
    <w:tmpl w:val="8C203D70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0CB409C1"/>
    <w:multiLevelType w:val="multilevel"/>
    <w:tmpl w:val="D70EF1A2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6B84474"/>
    <w:multiLevelType w:val="hybridMultilevel"/>
    <w:tmpl w:val="70FE2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257CD9"/>
    <w:multiLevelType w:val="multilevel"/>
    <w:tmpl w:val="D7DA4DC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EDC6A5A"/>
    <w:multiLevelType w:val="multilevel"/>
    <w:tmpl w:val="1BB2DEB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320" w:hanging="72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ind w:left="300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ind w:left="324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ind w:left="3840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4080" w:hanging="1800"/>
      </w:pPr>
      <w:rPr>
        <w:rFonts w:hint="default"/>
        <w:sz w:val="26"/>
      </w:rPr>
    </w:lvl>
  </w:abstractNum>
  <w:abstractNum w:abstractNumId="7" w15:restartNumberingAfterBreak="0">
    <w:nsid w:val="369232C4"/>
    <w:multiLevelType w:val="hybridMultilevel"/>
    <w:tmpl w:val="7236EC70"/>
    <w:lvl w:ilvl="0" w:tplc="CADA8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528E1"/>
    <w:multiLevelType w:val="multilevel"/>
    <w:tmpl w:val="1FC051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9" w:hanging="1800"/>
      </w:pPr>
      <w:rPr>
        <w:rFonts w:hint="default"/>
      </w:rPr>
    </w:lvl>
  </w:abstractNum>
  <w:abstractNum w:abstractNumId="9" w15:restartNumberingAfterBreak="0">
    <w:nsid w:val="3EC71233"/>
    <w:multiLevelType w:val="multilevel"/>
    <w:tmpl w:val="1FC051C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9" w:hanging="1800"/>
      </w:pPr>
      <w:rPr>
        <w:rFonts w:hint="default"/>
      </w:rPr>
    </w:lvl>
  </w:abstractNum>
  <w:abstractNum w:abstractNumId="10" w15:restartNumberingAfterBreak="0">
    <w:nsid w:val="48302EED"/>
    <w:multiLevelType w:val="multilevel"/>
    <w:tmpl w:val="54A82F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1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9534958"/>
    <w:multiLevelType w:val="hybridMultilevel"/>
    <w:tmpl w:val="FD8EE53C"/>
    <w:lvl w:ilvl="0" w:tplc="268408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2A430CB"/>
    <w:multiLevelType w:val="hybridMultilevel"/>
    <w:tmpl w:val="2A3CB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B2D8B"/>
    <w:multiLevelType w:val="multilevel"/>
    <w:tmpl w:val="B62C4580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6471EB8"/>
    <w:multiLevelType w:val="multilevel"/>
    <w:tmpl w:val="7D2C8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BAD57EB"/>
    <w:multiLevelType w:val="hybridMultilevel"/>
    <w:tmpl w:val="67FEEF46"/>
    <w:lvl w:ilvl="0" w:tplc="5C3A93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F475C"/>
    <w:multiLevelType w:val="hybridMultilevel"/>
    <w:tmpl w:val="914EFEEC"/>
    <w:lvl w:ilvl="0" w:tplc="CADA8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342303"/>
    <w:multiLevelType w:val="hybridMultilevel"/>
    <w:tmpl w:val="88A0E292"/>
    <w:lvl w:ilvl="0" w:tplc="9EF00B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A63CDA"/>
    <w:multiLevelType w:val="hybridMultilevel"/>
    <w:tmpl w:val="50B463F0"/>
    <w:lvl w:ilvl="0" w:tplc="81480D12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7FCE"/>
    <w:multiLevelType w:val="hybridMultilevel"/>
    <w:tmpl w:val="F59E3DE4"/>
    <w:lvl w:ilvl="0" w:tplc="0B08AAF0">
      <w:start w:val="1"/>
      <w:numFmt w:val="bullet"/>
      <w:lvlText w:val="-"/>
      <w:lvlJc w:val="left"/>
      <w:pPr>
        <w:ind w:left="9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22" w15:restartNumberingAfterBreak="0">
    <w:nsid w:val="71976BF4"/>
    <w:multiLevelType w:val="hybridMultilevel"/>
    <w:tmpl w:val="79BA6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FB2F8B"/>
    <w:multiLevelType w:val="multilevel"/>
    <w:tmpl w:val="040A63F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6. %2"/>
      <w:lvlJc w:val="left"/>
      <w:pPr>
        <w:ind w:left="502" w:hanging="360"/>
      </w:pPr>
      <w:rPr>
        <w:rFonts w:hint="default"/>
        <w:vertAlign w:val="baseline"/>
      </w:rPr>
    </w:lvl>
    <w:lvl w:ilvl="2">
      <w:start w:val="1"/>
      <w:numFmt w:val="decimal"/>
      <w:lvlText w:val="6.%2.%3"/>
      <w:lvlJc w:val="left"/>
      <w:pPr>
        <w:ind w:left="1440" w:hanging="720"/>
      </w:pPr>
      <w:rPr>
        <w:rFonts w:hint="default"/>
        <w:vertAlign w:val="baseli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vertAlign w:val="baseli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vertAlign w:val="baseli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vertAlign w:val="baseli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vertAlign w:val="baseline"/>
      </w:rPr>
    </w:lvl>
  </w:abstractNum>
  <w:abstractNum w:abstractNumId="24" w15:restartNumberingAfterBreak="0">
    <w:nsid w:val="76CF2611"/>
    <w:multiLevelType w:val="hybridMultilevel"/>
    <w:tmpl w:val="4CBAE7E4"/>
    <w:lvl w:ilvl="0" w:tplc="04190001">
      <w:start w:val="1"/>
      <w:numFmt w:val="bullet"/>
      <w:lvlText w:val=""/>
      <w:lvlJc w:val="left"/>
      <w:pPr>
        <w:ind w:left="9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25"/>
  </w:num>
  <w:num w:numId="4">
    <w:abstractNumId w:val="20"/>
  </w:num>
  <w:num w:numId="5">
    <w:abstractNumId w:val="24"/>
  </w:num>
  <w:num w:numId="6">
    <w:abstractNumId w:val="18"/>
  </w:num>
  <w:num w:numId="7">
    <w:abstractNumId w:val="2"/>
  </w:num>
  <w:num w:numId="8">
    <w:abstractNumId w:val="0"/>
  </w:num>
  <w:num w:numId="9">
    <w:abstractNumId w:val="2"/>
  </w:num>
  <w:num w:numId="10">
    <w:abstractNumId w:val="0"/>
  </w:num>
  <w:num w:numId="11">
    <w:abstractNumId w:val="9"/>
  </w:num>
  <w:num w:numId="12">
    <w:abstractNumId w:val="8"/>
  </w:num>
  <w:num w:numId="13">
    <w:abstractNumId w:val="7"/>
  </w:num>
  <w:num w:numId="14">
    <w:abstractNumId w:val="17"/>
  </w:num>
  <w:num w:numId="15">
    <w:abstractNumId w:val="19"/>
  </w:num>
  <w:num w:numId="16">
    <w:abstractNumId w:val="3"/>
  </w:num>
  <w:num w:numId="17">
    <w:abstractNumId w:val="5"/>
  </w:num>
  <w:num w:numId="18">
    <w:abstractNumId w:val="12"/>
  </w:num>
  <w:num w:numId="19">
    <w:abstractNumId w:val="23"/>
  </w:num>
  <w:num w:numId="20">
    <w:abstractNumId w:val="15"/>
  </w:num>
  <w:num w:numId="21">
    <w:abstractNumId w:val="16"/>
  </w:num>
  <w:num w:numId="22">
    <w:abstractNumId w:val="4"/>
  </w:num>
  <w:num w:numId="23">
    <w:abstractNumId w:val="22"/>
  </w:num>
  <w:num w:numId="24">
    <w:abstractNumId w:val="14"/>
  </w:num>
  <w:num w:numId="25">
    <w:abstractNumId w:val="21"/>
  </w:num>
  <w:num w:numId="26">
    <w:abstractNumId w:val="13"/>
  </w:num>
  <w:num w:numId="27">
    <w:abstractNumId w:val="6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9BE"/>
    <w:rsid w:val="00002CC9"/>
    <w:rsid w:val="00006C47"/>
    <w:rsid w:val="00007452"/>
    <w:rsid w:val="0001241A"/>
    <w:rsid w:val="000136D2"/>
    <w:rsid w:val="00013FC3"/>
    <w:rsid w:val="0002355A"/>
    <w:rsid w:val="000267F0"/>
    <w:rsid w:val="00030541"/>
    <w:rsid w:val="00031EDE"/>
    <w:rsid w:val="00032D01"/>
    <w:rsid w:val="0003415E"/>
    <w:rsid w:val="00034A20"/>
    <w:rsid w:val="00042DBF"/>
    <w:rsid w:val="00050CCF"/>
    <w:rsid w:val="0005421F"/>
    <w:rsid w:val="00054BFF"/>
    <w:rsid w:val="00056C23"/>
    <w:rsid w:val="00057D20"/>
    <w:rsid w:val="00057D4B"/>
    <w:rsid w:val="00061708"/>
    <w:rsid w:val="000677A6"/>
    <w:rsid w:val="000836B1"/>
    <w:rsid w:val="00086CD1"/>
    <w:rsid w:val="000876DF"/>
    <w:rsid w:val="00087924"/>
    <w:rsid w:val="00095113"/>
    <w:rsid w:val="000A199A"/>
    <w:rsid w:val="000A4221"/>
    <w:rsid w:val="000A45BB"/>
    <w:rsid w:val="000A4F61"/>
    <w:rsid w:val="000A7525"/>
    <w:rsid w:val="000B02F7"/>
    <w:rsid w:val="000B16EF"/>
    <w:rsid w:val="000C2E11"/>
    <w:rsid w:val="000C49B3"/>
    <w:rsid w:val="000D2020"/>
    <w:rsid w:val="000D3023"/>
    <w:rsid w:val="000D53FA"/>
    <w:rsid w:val="000D6433"/>
    <w:rsid w:val="000E5982"/>
    <w:rsid w:val="000E730A"/>
    <w:rsid w:val="000F1A04"/>
    <w:rsid w:val="000F2D76"/>
    <w:rsid w:val="000F30FA"/>
    <w:rsid w:val="000F6DED"/>
    <w:rsid w:val="000F7D18"/>
    <w:rsid w:val="00101332"/>
    <w:rsid w:val="00113638"/>
    <w:rsid w:val="00113CED"/>
    <w:rsid w:val="001145D5"/>
    <w:rsid w:val="0011647C"/>
    <w:rsid w:val="0012127B"/>
    <w:rsid w:val="00122429"/>
    <w:rsid w:val="00124077"/>
    <w:rsid w:val="00125E72"/>
    <w:rsid w:val="00130680"/>
    <w:rsid w:val="00132A4E"/>
    <w:rsid w:val="00144961"/>
    <w:rsid w:val="00147A78"/>
    <w:rsid w:val="0015103F"/>
    <w:rsid w:val="00152DA1"/>
    <w:rsid w:val="0016382D"/>
    <w:rsid w:val="0016383F"/>
    <w:rsid w:val="001736C2"/>
    <w:rsid w:val="00180237"/>
    <w:rsid w:val="0018552A"/>
    <w:rsid w:val="001906F2"/>
    <w:rsid w:val="0019137E"/>
    <w:rsid w:val="00191EFB"/>
    <w:rsid w:val="0019422A"/>
    <w:rsid w:val="00196C11"/>
    <w:rsid w:val="001A038E"/>
    <w:rsid w:val="001A2A14"/>
    <w:rsid w:val="001A38E3"/>
    <w:rsid w:val="001A5B31"/>
    <w:rsid w:val="001B10AE"/>
    <w:rsid w:val="001B3F57"/>
    <w:rsid w:val="001B4990"/>
    <w:rsid w:val="001B5A43"/>
    <w:rsid w:val="001C34B2"/>
    <w:rsid w:val="001C3B53"/>
    <w:rsid w:val="001C6B52"/>
    <w:rsid w:val="001E51CC"/>
    <w:rsid w:val="001E53B7"/>
    <w:rsid w:val="001E57D1"/>
    <w:rsid w:val="001F2707"/>
    <w:rsid w:val="001F5284"/>
    <w:rsid w:val="001F5C1F"/>
    <w:rsid w:val="00202D51"/>
    <w:rsid w:val="00213D9A"/>
    <w:rsid w:val="00213F89"/>
    <w:rsid w:val="00225397"/>
    <w:rsid w:val="002266A3"/>
    <w:rsid w:val="00227BCC"/>
    <w:rsid w:val="0023694C"/>
    <w:rsid w:val="00244310"/>
    <w:rsid w:val="00256E5E"/>
    <w:rsid w:val="002619CD"/>
    <w:rsid w:val="00261E31"/>
    <w:rsid w:val="00264261"/>
    <w:rsid w:val="00266A33"/>
    <w:rsid w:val="0026743F"/>
    <w:rsid w:val="0026764A"/>
    <w:rsid w:val="00270603"/>
    <w:rsid w:val="00272401"/>
    <w:rsid w:val="002726EE"/>
    <w:rsid w:val="0027634D"/>
    <w:rsid w:val="00282ECB"/>
    <w:rsid w:val="00292573"/>
    <w:rsid w:val="0029502E"/>
    <w:rsid w:val="00295867"/>
    <w:rsid w:val="002A0E09"/>
    <w:rsid w:val="002A5EF0"/>
    <w:rsid w:val="002B1489"/>
    <w:rsid w:val="002B19BE"/>
    <w:rsid w:val="002B1D6C"/>
    <w:rsid w:val="002B36B4"/>
    <w:rsid w:val="002C5A48"/>
    <w:rsid w:val="002C708D"/>
    <w:rsid w:val="002C73CE"/>
    <w:rsid w:val="002D2C5F"/>
    <w:rsid w:val="002D5E1C"/>
    <w:rsid w:val="002E238E"/>
    <w:rsid w:val="002E4B4C"/>
    <w:rsid w:val="002F3822"/>
    <w:rsid w:val="00300839"/>
    <w:rsid w:val="00302457"/>
    <w:rsid w:val="003049E2"/>
    <w:rsid w:val="003075BD"/>
    <w:rsid w:val="00313F85"/>
    <w:rsid w:val="00323518"/>
    <w:rsid w:val="0033099A"/>
    <w:rsid w:val="00331CF5"/>
    <w:rsid w:val="003340CA"/>
    <w:rsid w:val="0034111A"/>
    <w:rsid w:val="003456F8"/>
    <w:rsid w:val="003673DA"/>
    <w:rsid w:val="00372251"/>
    <w:rsid w:val="003751B2"/>
    <w:rsid w:val="00381444"/>
    <w:rsid w:val="0038231C"/>
    <w:rsid w:val="0038789D"/>
    <w:rsid w:val="0039367F"/>
    <w:rsid w:val="00397411"/>
    <w:rsid w:val="003C6694"/>
    <w:rsid w:val="003D2ED8"/>
    <w:rsid w:val="003D47C6"/>
    <w:rsid w:val="003E2068"/>
    <w:rsid w:val="003E48D9"/>
    <w:rsid w:val="003E4965"/>
    <w:rsid w:val="003E74CE"/>
    <w:rsid w:val="003E7C2A"/>
    <w:rsid w:val="003F021F"/>
    <w:rsid w:val="003F2913"/>
    <w:rsid w:val="003F2F76"/>
    <w:rsid w:val="00401047"/>
    <w:rsid w:val="004016C4"/>
    <w:rsid w:val="00403AB0"/>
    <w:rsid w:val="00406B3B"/>
    <w:rsid w:val="004072DE"/>
    <w:rsid w:val="00407488"/>
    <w:rsid w:val="00407902"/>
    <w:rsid w:val="00410288"/>
    <w:rsid w:val="00410450"/>
    <w:rsid w:val="00415BB7"/>
    <w:rsid w:val="00425964"/>
    <w:rsid w:val="0043165B"/>
    <w:rsid w:val="00431BD2"/>
    <w:rsid w:val="00432754"/>
    <w:rsid w:val="00436B90"/>
    <w:rsid w:val="00437766"/>
    <w:rsid w:val="004418AF"/>
    <w:rsid w:val="004421A5"/>
    <w:rsid w:val="0044333D"/>
    <w:rsid w:val="00443C8C"/>
    <w:rsid w:val="004504E0"/>
    <w:rsid w:val="00450BF9"/>
    <w:rsid w:val="00454A06"/>
    <w:rsid w:val="00463150"/>
    <w:rsid w:val="00464FBD"/>
    <w:rsid w:val="004656E2"/>
    <w:rsid w:val="00472A98"/>
    <w:rsid w:val="004740A0"/>
    <w:rsid w:val="004751AF"/>
    <w:rsid w:val="004917A3"/>
    <w:rsid w:val="00492DD8"/>
    <w:rsid w:val="004A2759"/>
    <w:rsid w:val="004A41B1"/>
    <w:rsid w:val="004A6E31"/>
    <w:rsid w:val="004B2F0F"/>
    <w:rsid w:val="004B6694"/>
    <w:rsid w:val="004C33A5"/>
    <w:rsid w:val="004C40BC"/>
    <w:rsid w:val="004C4ACF"/>
    <w:rsid w:val="004C4C24"/>
    <w:rsid w:val="004C6FCF"/>
    <w:rsid w:val="004D7073"/>
    <w:rsid w:val="004E0A97"/>
    <w:rsid w:val="004E16A2"/>
    <w:rsid w:val="004E2F24"/>
    <w:rsid w:val="004E4209"/>
    <w:rsid w:val="004F2599"/>
    <w:rsid w:val="004F566C"/>
    <w:rsid w:val="00504914"/>
    <w:rsid w:val="005077EE"/>
    <w:rsid w:val="00507C62"/>
    <w:rsid w:val="005100E0"/>
    <w:rsid w:val="00517B43"/>
    <w:rsid w:val="005268E2"/>
    <w:rsid w:val="00527A81"/>
    <w:rsid w:val="00537FD2"/>
    <w:rsid w:val="00556BA0"/>
    <w:rsid w:val="00563151"/>
    <w:rsid w:val="00565419"/>
    <w:rsid w:val="00573E24"/>
    <w:rsid w:val="005740C0"/>
    <w:rsid w:val="005749EA"/>
    <w:rsid w:val="00585FEA"/>
    <w:rsid w:val="0058629E"/>
    <w:rsid w:val="005904AC"/>
    <w:rsid w:val="00590E5A"/>
    <w:rsid w:val="00595DA1"/>
    <w:rsid w:val="005A0ECA"/>
    <w:rsid w:val="005A20C9"/>
    <w:rsid w:val="005A75C3"/>
    <w:rsid w:val="005B16DF"/>
    <w:rsid w:val="005B4D4A"/>
    <w:rsid w:val="005B7C8C"/>
    <w:rsid w:val="005C0B12"/>
    <w:rsid w:val="005D28AD"/>
    <w:rsid w:val="005E38A9"/>
    <w:rsid w:val="005E3BCD"/>
    <w:rsid w:val="005E435A"/>
    <w:rsid w:val="005E48E1"/>
    <w:rsid w:val="005E4F30"/>
    <w:rsid w:val="005E756E"/>
    <w:rsid w:val="005F07E7"/>
    <w:rsid w:val="005F5BB0"/>
    <w:rsid w:val="00600941"/>
    <w:rsid w:val="00600E9A"/>
    <w:rsid w:val="00610B68"/>
    <w:rsid w:val="00621F39"/>
    <w:rsid w:val="00623D76"/>
    <w:rsid w:val="006249B3"/>
    <w:rsid w:val="0062613A"/>
    <w:rsid w:val="006309F8"/>
    <w:rsid w:val="00637669"/>
    <w:rsid w:val="00640C3F"/>
    <w:rsid w:val="006449DE"/>
    <w:rsid w:val="006456BD"/>
    <w:rsid w:val="00656A84"/>
    <w:rsid w:val="00656F26"/>
    <w:rsid w:val="006611C5"/>
    <w:rsid w:val="006739E3"/>
    <w:rsid w:val="006774C7"/>
    <w:rsid w:val="00677F2D"/>
    <w:rsid w:val="00687267"/>
    <w:rsid w:val="006976BB"/>
    <w:rsid w:val="006A34E3"/>
    <w:rsid w:val="006A4E22"/>
    <w:rsid w:val="006B7F4F"/>
    <w:rsid w:val="006D01FC"/>
    <w:rsid w:val="006D1FEC"/>
    <w:rsid w:val="006D27E6"/>
    <w:rsid w:val="006D38DA"/>
    <w:rsid w:val="006D5268"/>
    <w:rsid w:val="006E1123"/>
    <w:rsid w:val="006E2142"/>
    <w:rsid w:val="006E4657"/>
    <w:rsid w:val="006F25D9"/>
    <w:rsid w:val="006F6F75"/>
    <w:rsid w:val="006F7C1F"/>
    <w:rsid w:val="007032BC"/>
    <w:rsid w:val="007047B2"/>
    <w:rsid w:val="007072D4"/>
    <w:rsid w:val="00714222"/>
    <w:rsid w:val="00715AA6"/>
    <w:rsid w:val="007161BC"/>
    <w:rsid w:val="0072156C"/>
    <w:rsid w:val="007222F7"/>
    <w:rsid w:val="00725449"/>
    <w:rsid w:val="00725F4E"/>
    <w:rsid w:val="007329C2"/>
    <w:rsid w:val="00733F7F"/>
    <w:rsid w:val="0073525D"/>
    <w:rsid w:val="007409FD"/>
    <w:rsid w:val="00740AF0"/>
    <w:rsid w:val="00746646"/>
    <w:rsid w:val="0075080E"/>
    <w:rsid w:val="007509BA"/>
    <w:rsid w:val="00755DEC"/>
    <w:rsid w:val="00761C64"/>
    <w:rsid w:val="00762C3A"/>
    <w:rsid w:val="007665EE"/>
    <w:rsid w:val="00767126"/>
    <w:rsid w:val="0077129C"/>
    <w:rsid w:val="00774E6D"/>
    <w:rsid w:val="00777BEB"/>
    <w:rsid w:val="00780B91"/>
    <w:rsid w:val="00782F46"/>
    <w:rsid w:val="00792FC2"/>
    <w:rsid w:val="00794E6A"/>
    <w:rsid w:val="0079586F"/>
    <w:rsid w:val="0079660C"/>
    <w:rsid w:val="007A2EA2"/>
    <w:rsid w:val="007A3038"/>
    <w:rsid w:val="007A6EB9"/>
    <w:rsid w:val="007A755C"/>
    <w:rsid w:val="007B0BD3"/>
    <w:rsid w:val="007B3845"/>
    <w:rsid w:val="007C5D5D"/>
    <w:rsid w:val="007C5E8B"/>
    <w:rsid w:val="007C7329"/>
    <w:rsid w:val="007D14EF"/>
    <w:rsid w:val="007D19DA"/>
    <w:rsid w:val="007D5EDC"/>
    <w:rsid w:val="007E3D3C"/>
    <w:rsid w:val="007E684B"/>
    <w:rsid w:val="007E717B"/>
    <w:rsid w:val="007F4EE1"/>
    <w:rsid w:val="008057E4"/>
    <w:rsid w:val="00805EA1"/>
    <w:rsid w:val="0081186F"/>
    <w:rsid w:val="008254DB"/>
    <w:rsid w:val="008401E7"/>
    <w:rsid w:val="008408B8"/>
    <w:rsid w:val="008416F0"/>
    <w:rsid w:val="008422D6"/>
    <w:rsid w:val="00844F67"/>
    <w:rsid w:val="008453EB"/>
    <w:rsid w:val="008459D1"/>
    <w:rsid w:val="008460A0"/>
    <w:rsid w:val="00847113"/>
    <w:rsid w:val="00847480"/>
    <w:rsid w:val="00850BB5"/>
    <w:rsid w:val="00853C04"/>
    <w:rsid w:val="00857132"/>
    <w:rsid w:val="008618F7"/>
    <w:rsid w:val="00861A4D"/>
    <w:rsid w:val="00871B6E"/>
    <w:rsid w:val="00871C9F"/>
    <w:rsid w:val="00873313"/>
    <w:rsid w:val="00875104"/>
    <w:rsid w:val="00882907"/>
    <w:rsid w:val="008847B5"/>
    <w:rsid w:val="00885D6A"/>
    <w:rsid w:val="0089182E"/>
    <w:rsid w:val="00893624"/>
    <w:rsid w:val="008A1850"/>
    <w:rsid w:val="008A6317"/>
    <w:rsid w:val="008B4898"/>
    <w:rsid w:val="008B5374"/>
    <w:rsid w:val="008C0B5B"/>
    <w:rsid w:val="008C24D8"/>
    <w:rsid w:val="008C5614"/>
    <w:rsid w:val="008D24F3"/>
    <w:rsid w:val="008D2E15"/>
    <w:rsid w:val="008D47F3"/>
    <w:rsid w:val="008E2CC4"/>
    <w:rsid w:val="008F0A17"/>
    <w:rsid w:val="008F715D"/>
    <w:rsid w:val="008F784B"/>
    <w:rsid w:val="00904811"/>
    <w:rsid w:val="00906113"/>
    <w:rsid w:val="00907BC7"/>
    <w:rsid w:val="00911FFC"/>
    <w:rsid w:val="009158C2"/>
    <w:rsid w:val="009229FB"/>
    <w:rsid w:val="00925575"/>
    <w:rsid w:val="009346DB"/>
    <w:rsid w:val="00934930"/>
    <w:rsid w:val="009355D6"/>
    <w:rsid w:val="00940E8A"/>
    <w:rsid w:val="00945E81"/>
    <w:rsid w:val="009548A8"/>
    <w:rsid w:val="00954A1C"/>
    <w:rsid w:val="00965BD0"/>
    <w:rsid w:val="00972E92"/>
    <w:rsid w:val="0097558D"/>
    <w:rsid w:val="00975C96"/>
    <w:rsid w:val="00976927"/>
    <w:rsid w:val="00977C45"/>
    <w:rsid w:val="0098005A"/>
    <w:rsid w:val="00980DDB"/>
    <w:rsid w:val="009811E4"/>
    <w:rsid w:val="00981C46"/>
    <w:rsid w:val="00984F53"/>
    <w:rsid w:val="0099040A"/>
    <w:rsid w:val="0099042A"/>
    <w:rsid w:val="00991BDC"/>
    <w:rsid w:val="00997457"/>
    <w:rsid w:val="009A4ABB"/>
    <w:rsid w:val="009A6C4D"/>
    <w:rsid w:val="009B7F2B"/>
    <w:rsid w:val="009C0455"/>
    <w:rsid w:val="009C169E"/>
    <w:rsid w:val="009C1E07"/>
    <w:rsid w:val="009C4CDD"/>
    <w:rsid w:val="009D2178"/>
    <w:rsid w:val="009D4244"/>
    <w:rsid w:val="009E0E9E"/>
    <w:rsid w:val="009E12EC"/>
    <w:rsid w:val="009E4E07"/>
    <w:rsid w:val="009E76D2"/>
    <w:rsid w:val="009F1B04"/>
    <w:rsid w:val="009F3493"/>
    <w:rsid w:val="00A02ABC"/>
    <w:rsid w:val="00A038DD"/>
    <w:rsid w:val="00A04629"/>
    <w:rsid w:val="00A12DE9"/>
    <w:rsid w:val="00A13FAB"/>
    <w:rsid w:val="00A2401C"/>
    <w:rsid w:val="00A27545"/>
    <w:rsid w:val="00A3001C"/>
    <w:rsid w:val="00A307C7"/>
    <w:rsid w:val="00A32AA9"/>
    <w:rsid w:val="00A40DB8"/>
    <w:rsid w:val="00A4228A"/>
    <w:rsid w:val="00A4298F"/>
    <w:rsid w:val="00A55A99"/>
    <w:rsid w:val="00A61CBA"/>
    <w:rsid w:val="00A62C14"/>
    <w:rsid w:val="00A63D8C"/>
    <w:rsid w:val="00A6491E"/>
    <w:rsid w:val="00A7613F"/>
    <w:rsid w:val="00A76C90"/>
    <w:rsid w:val="00A77018"/>
    <w:rsid w:val="00A81B20"/>
    <w:rsid w:val="00A93579"/>
    <w:rsid w:val="00A948F5"/>
    <w:rsid w:val="00AA1D90"/>
    <w:rsid w:val="00AA2B36"/>
    <w:rsid w:val="00AA3EC3"/>
    <w:rsid w:val="00AA56DB"/>
    <w:rsid w:val="00AA6CBC"/>
    <w:rsid w:val="00AB7AC1"/>
    <w:rsid w:val="00AC4BE2"/>
    <w:rsid w:val="00AC4C30"/>
    <w:rsid w:val="00AC600A"/>
    <w:rsid w:val="00AD141E"/>
    <w:rsid w:val="00AD1B1A"/>
    <w:rsid w:val="00AD1EDE"/>
    <w:rsid w:val="00AD366C"/>
    <w:rsid w:val="00AD3D9E"/>
    <w:rsid w:val="00AE3B2F"/>
    <w:rsid w:val="00AE6C3A"/>
    <w:rsid w:val="00AE7856"/>
    <w:rsid w:val="00AF0A24"/>
    <w:rsid w:val="00AF5BF6"/>
    <w:rsid w:val="00B0203D"/>
    <w:rsid w:val="00B071F0"/>
    <w:rsid w:val="00B118A6"/>
    <w:rsid w:val="00B12025"/>
    <w:rsid w:val="00B13CF8"/>
    <w:rsid w:val="00B15123"/>
    <w:rsid w:val="00B2508B"/>
    <w:rsid w:val="00B26560"/>
    <w:rsid w:val="00B31E37"/>
    <w:rsid w:val="00B32D3F"/>
    <w:rsid w:val="00B34280"/>
    <w:rsid w:val="00B419DA"/>
    <w:rsid w:val="00B4204B"/>
    <w:rsid w:val="00B4416D"/>
    <w:rsid w:val="00B50689"/>
    <w:rsid w:val="00B527C7"/>
    <w:rsid w:val="00B52FA1"/>
    <w:rsid w:val="00B6719A"/>
    <w:rsid w:val="00B705E7"/>
    <w:rsid w:val="00B71CA9"/>
    <w:rsid w:val="00B82FD9"/>
    <w:rsid w:val="00B861D3"/>
    <w:rsid w:val="00B96467"/>
    <w:rsid w:val="00B97CC5"/>
    <w:rsid w:val="00BA005D"/>
    <w:rsid w:val="00BA74C0"/>
    <w:rsid w:val="00BB35AB"/>
    <w:rsid w:val="00BB66C4"/>
    <w:rsid w:val="00BC0FCD"/>
    <w:rsid w:val="00BC38DA"/>
    <w:rsid w:val="00BC4D65"/>
    <w:rsid w:val="00BC54DE"/>
    <w:rsid w:val="00BD5EDC"/>
    <w:rsid w:val="00BE3416"/>
    <w:rsid w:val="00BE6E6A"/>
    <w:rsid w:val="00BE7100"/>
    <w:rsid w:val="00BF0501"/>
    <w:rsid w:val="00BF2A8E"/>
    <w:rsid w:val="00BF5883"/>
    <w:rsid w:val="00BF7144"/>
    <w:rsid w:val="00C00383"/>
    <w:rsid w:val="00C03B5F"/>
    <w:rsid w:val="00C14FC3"/>
    <w:rsid w:val="00C151CC"/>
    <w:rsid w:val="00C15866"/>
    <w:rsid w:val="00C21033"/>
    <w:rsid w:val="00C22469"/>
    <w:rsid w:val="00C24E2F"/>
    <w:rsid w:val="00C2643B"/>
    <w:rsid w:val="00C27003"/>
    <w:rsid w:val="00C2762F"/>
    <w:rsid w:val="00C3057A"/>
    <w:rsid w:val="00C31D64"/>
    <w:rsid w:val="00C35546"/>
    <w:rsid w:val="00C35FA9"/>
    <w:rsid w:val="00C36C47"/>
    <w:rsid w:val="00C43BD7"/>
    <w:rsid w:val="00C45A98"/>
    <w:rsid w:val="00C50769"/>
    <w:rsid w:val="00C51E47"/>
    <w:rsid w:val="00C71E29"/>
    <w:rsid w:val="00C82684"/>
    <w:rsid w:val="00C826A8"/>
    <w:rsid w:val="00CA0072"/>
    <w:rsid w:val="00CA526B"/>
    <w:rsid w:val="00CA5BA7"/>
    <w:rsid w:val="00CB4673"/>
    <w:rsid w:val="00CB4B3E"/>
    <w:rsid w:val="00CB7281"/>
    <w:rsid w:val="00CC5C6C"/>
    <w:rsid w:val="00CD062E"/>
    <w:rsid w:val="00CD13C8"/>
    <w:rsid w:val="00CD37CF"/>
    <w:rsid w:val="00CD4FB6"/>
    <w:rsid w:val="00CD5A72"/>
    <w:rsid w:val="00CD6EF9"/>
    <w:rsid w:val="00CD7100"/>
    <w:rsid w:val="00CE1531"/>
    <w:rsid w:val="00CE4B2D"/>
    <w:rsid w:val="00CE760F"/>
    <w:rsid w:val="00CE7CD3"/>
    <w:rsid w:val="00CF0D90"/>
    <w:rsid w:val="00CF26E9"/>
    <w:rsid w:val="00CF50E6"/>
    <w:rsid w:val="00D0423E"/>
    <w:rsid w:val="00D04E22"/>
    <w:rsid w:val="00D06EF7"/>
    <w:rsid w:val="00D1494D"/>
    <w:rsid w:val="00D14DD6"/>
    <w:rsid w:val="00D17B5C"/>
    <w:rsid w:val="00D2291C"/>
    <w:rsid w:val="00D27A40"/>
    <w:rsid w:val="00D30497"/>
    <w:rsid w:val="00D31025"/>
    <w:rsid w:val="00D3188E"/>
    <w:rsid w:val="00D31BBE"/>
    <w:rsid w:val="00D32170"/>
    <w:rsid w:val="00D32A14"/>
    <w:rsid w:val="00D33836"/>
    <w:rsid w:val="00D35951"/>
    <w:rsid w:val="00D42291"/>
    <w:rsid w:val="00D46A37"/>
    <w:rsid w:val="00D6465F"/>
    <w:rsid w:val="00D67C99"/>
    <w:rsid w:val="00D7464F"/>
    <w:rsid w:val="00D77DD2"/>
    <w:rsid w:val="00D8582E"/>
    <w:rsid w:val="00D90F93"/>
    <w:rsid w:val="00D95E4E"/>
    <w:rsid w:val="00D96448"/>
    <w:rsid w:val="00DB075D"/>
    <w:rsid w:val="00DB0E55"/>
    <w:rsid w:val="00DC5D3C"/>
    <w:rsid w:val="00DC75F8"/>
    <w:rsid w:val="00DD2870"/>
    <w:rsid w:val="00DD5D72"/>
    <w:rsid w:val="00DE1607"/>
    <w:rsid w:val="00E003A9"/>
    <w:rsid w:val="00E12052"/>
    <w:rsid w:val="00E12F3E"/>
    <w:rsid w:val="00E14A81"/>
    <w:rsid w:val="00E26174"/>
    <w:rsid w:val="00E269CA"/>
    <w:rsid w:val="00E301F2"/>
    <w:rsid w:val="00E31869"/>
    <w:rsid w:val="00E34360"/>
    <w:rsid w:val="00E4161F"/>
    <w:rsid w:val="00E41FBD"/>
    <w:rsid w:val="00E423C9"/>
    <w:rsid w:val="00E4621B"/>
    <w:rsid w:val="00E465EE"/>
    <w:rsid w:val="00E53577"/>
    <w:rsid w:val="00E64DEE"/>
    <w:rsid w:val="00E76DA8"/>
    <w:rsid w:val="00E82CE6"/>
    <w:rsid w:val="00E86203"/>
    <w:rsid w:val="00E930F6"/>
    <w:rsid w:val="00E96826"/>
    <w:rsid w:val="00EA1896"/>
    <w:rsid w:val="00EA1F6A"/>
    <w:rsid w:val="00EA52EE"/>
    <w:rsid w:val="00EB5EEC"/>
    <w:rsid w:val="00EC4AAC"/>
    <w:rsid w:val="00EC6F04"/>
    <w:rsid w:val="00ED0C1D"/>
    <w:rsid w:val="00ED26DC"/>
    <w:rsid w:val="00ED2E01"/>
    <w:rsid w:val="00ED5F2B"/>
    <w:rsid w:val="00EE5000"/>
    <w:rsid w:val="00EF12DB"/>
    <w:rsid w:val="00EF2B0C"/>
    <w:rsid w:val="00EF3E3B"/>
    <w:rsid w:val="00EF56F8"/>
    <w:rsid w:val="00F02107"/>
    <w:rsid w:val="00F031E9"/>
    <w:rsid w:val="00F12028"/>
    <w:rsid w:val="00F25375"/>
    <w:rsid w:val="00F25C9C"/>
    <w:rsid w:val="00F30C67"/>
    <w:rsid w:val="00F36084"/>
    <w:rsid w:val="00F44386"/>
    <w:rsid w:val="00F54401"/>
    <w:rsid w:val="00F554FE"/>
    <w:rsid w:val="00F55E09"/>
    <w:rsid w:val="00F650DD"/>
    <w:rsid w:val="00F81107"/>
    <w:rsid w:val="00F90534"/>
    <w:rsid w:val="00F90A07"/>
    <w:rsid w:val="00F93E59"/>
    <w:rsid w:val="00F95300"/>
    <w:rsid w:val="00F97033"/>
    <w:rsid w:val="00FA1807"/>
    <w:rsid w:val="00FA7C5F"/>
    <w:rsid w:val="00FB11BB"/>
    <w:rsid w:val="00FB7A37"/>
    <w:rsid w:val="00FC3029"/>
    <w:rsid w:val="00FC3D18"/>
    <w:rsid w:val="00FC48E8"/>
    <w:rsid w:val="00FD063C"/>
    <w:rsid w:val="00FE30A1"/>
    <w:rsid w:val="00FE71CF"/>
    <w:rsid w:val="00FF319C"/>
    <w:rsid w:val="00FF6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394CA"/>
  <w15:docId w15:val="{CFDA1E4A-22DB-4E01-A5CC-AC9109508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2457"/>
    <w:pPr>
      <w:spacing w:before="60"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2B19BE"/>
    <w:rPr>
      <w:sz w:val="20"/>
    </w:rPr>
  </w:style>
  <w:style w:type="character" w:customStyle="1" w:styleId="a4">
    <w:name w:val="Текст сноски Знак"/>
    <w:basedOn w:val="a0"/>
    <w:link w:val="a3"/>
    <w:uiPriority w:val="99"/>
    <w:rsid w:val="002B19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a6"/>
    <w:semiHidden/>
    <w:rsid w:val="002B19BE"/>
    <w:rPr>
      <w:sz w:val="20"/>
    </w:rPr>
  </w:style>
  <w:style w:type="character" w:customStyle="1" w:styleId="a6">
    <w:name w:val="Текст примечания Знак"/>
    <w:basedOn w:val="a0"/>
    <w:link w:val="a5"/>
    <w:semiHidden/>
    <w:rsid w:val="002B19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2B19BE"/>
    <w:rPr>
      <w:vertAlign w:val="superscript"/>
    </w:rPr>
  </w:style>
  <w:style w:type="paragraph" w:styleId="a8">
    <w:name w:val="List Paragraph"/>
    <w:aliases w:val="Bullet List,FooterText,numbered,List Paragraph1"/>
    <w:basedOn w:val="a"/>
    <w:link w:val="a9"/>
    <w:uiPriority w:val="34"/>
    <w:qFormat/>
    <w:rsid w:val="002B19BE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C35546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35546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annotation reference"/>
    <w:basedOn w:val="a0"/>
    <w:uiPriority w:val="99"/>
    <w:semiHidden/>
    <w:unhideWhenUsed/>
    <w:rsid w:val="0079660C"/>
    <w:rPr>
      <w:sz w:val="16"/>
      <w:szCs w:val="16"/>
    </w:rPr>
  </w:style>
  <w:style w:type="paragraph" w:styleId="ad">
    <w:name w:val="annotation subject"/>
    <w:basedOn w:val="a5"/>
    <w:next w:val="a5"/>
    <w:link w:val="ae"/>
    <w:uiPriority w:val="99"/>
    <w:semiHidden/>
    <w:unhideWhenUsed/>
    <w:rsid w:val="0079660C"/>
    <w:rPr>
      <w:b/>
      <w:bCs/>
    </w:rPr>
  </w:style>
  <w:style w:type="character" w:customStyle="1" w:styleId="ae">
    <w:name w:val="Тема примечания Знак"/>
    <w:basedOn w:val="a6"/>
    <w:link w:val="ad"/>
    <w:uiPriority w:val="99"/>
    <w:semiHidden/>
    <w:rsid w:val="007966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FF6EA1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0">
    <w:name w:val="Plain Text"/>
    <w:basedOn w:val="a"/>
    <w:link w:val="af1"/>
    <w:uiPriority w:val="99"/>
    <w:unhideWhenUsed/>
    <w:rsid w:val="00124077"/>
    <w:pPr>
      <w:spacing w:befor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1">
    <w:name w:val="Текст Знак"/>
    <w:basedOn w:val="a0"/>
    <w:link w:val="af0"/>
    <w:uiPriority w:val="99"/>
    <w:rsid w:val="00124077"/>
    <w:rPr>
      <w:rFonts w:ascii="Calibri" w:hAnsi="Calibri"/>
      <w:szCs w:val="21"/>
    </w:rPr>
  </w:style>
  <w:style w:type="character" w:customStyle="1" w:styleId="hl">
    <w:name w:val="hl"/>
    <w:basedOn w:val="a0"/>
    <w:rsid w:val="0062613A"/>
  </w:style>
  <w:style w:type="character" w:styleId="af2">
    <w:name w:val="Hyperlink"/>
    <w:basedOn w:val="a0"/>
    <w:uiPriority w:val="99"/>
    <w:unhideWhenUsed/>
    <w:rsid w:val="0062613A"/>
    <w:rPr>
      <w:color w:val="0000FF"/>
      <w:u w:val="single"/>
    </w:rPr>
  </w:style>
  <w:style w:type="character" w:customStyle="1" w:styleId="a9">
    <w:name w:val="Абзац списка Знак"/>
    <w:aliases w:val="Bullet List Знак,FooterText Знак,numbered Знак,List Paragraph1 Знак"/>
    <w:link w:val="a8"/>
    <w:uiPriority w:val="34"/>
    <w:locked/>
    <w:rsid w:val="00C151CC"/>
    <w:rPr>
      <w:rFonts w:ascii="Calibri" w:eastAsia="Calibri" w:hAnsi="Calibri" w:cs="Times New Roman"/>
      <w:sz w:val="26"/>
    </w:rPr>
  </w:style>
  <w:style w:type="character" w:customStyle="1" w:styleId="Bodytext2">
    <w:name w:val="Body text (2)_"/>
    <w:basedOn w:val="a0"/>
    <w:link w:val="Bodytext20"/>
    <w:rsid w:val="005E48E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E48E1"/>
    <w:pPr>
      <w:widowControl w:val="0"/>
      <w:shd w:val="clear" w:color="auto" w:fill="FFFFFF"/>
      <w:spacing w:before="0" w:line="322" w:lineRule="exact"/>
      <w:jc w:val="left"/>
    </w:pPr>
    <w:rPr>
      <w:sz w:val="28"/>
      <w:szCs w:val="28"/>
      <w:lang w:eastAsia="en-US"/>
    </w:rPr>
  </w:style>
  <w:style w:type="character" w:customStyle="1" w:styleId="Heading2">
    <w:name w:val="Heading #2_"/>
    <w:basedOn w:val="a0"/>
    <w:link w:val="Heading20"/>
    <w:rsid w:val="005E48E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5E48E1"/>
    <w:pPr>
      <w:widowControl w:val="0"/>
      <w:shd w:val="clear" w:color="auto" w:fill="FFFFFF"/>
      <w:spacing w:before="600" w:after="60" w:line="0" w:lineRule="atLeast"/>
      <w:ind w:firstLine="900"/>
      <w:outlineLvl w:val="1"/>
    </w:pPr>
    <w:rPr>
      <w:b/>
      <w:bCs/>
      <w:sz w:val="28"/>
      <w:szCs w:val="28"/>
      <w:lang w:eastAsia="en-US"/>
    </w:rPr>
  </w:style>
  <w:style w:type="table" w:styleId="af3">
    <w:name w:val="Table Grid"/>
    <w:basedOn w:val="a1"/>
    <w:uiPriority w:val="39"/>
    <w:rsid w:val="007329C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676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 Spacing"/>
    <w:uiPriority w:val="1"/>
    <w:qFormat/>
    <w:rsid w:val="007B384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8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56576-514A-4063-AFA8-43F89DCED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6024</Words>
  <Characters>34338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Репин Артем Александрович</dc:creator>
  <cp:keywords/>
  <dc:description/>
  <cp:lastModifiedBy>Егоров Илья Сергеевич</cp:lastModifiedBy>
  <cp:revision>2</cp:revision>
  <cp:lastPrinted>2021-07-28T04:26:00Z</cp:lastPrinted>
  <dcterms:created xsi:type="dcterms:W3CDTF">2022-08-29T06:39:00Z</dcterms:created>
  <dcterms:modified xsi:type="dcterms:W3CDTF">2022-08-29T06:39:00Z</dcterms:modified>
</cp:coreProperties>
</file>